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F18AC5" w14:textId="77777777" w:rsidR="00110147" w:rsidRDefault="00110147" w:rsidP="00A25215">
      <w:pPr>
        <w:pStyle w:val="NormalWeb"/>
        <w:spacing w:before="0" w:beforeAutospacing="0" w:after="0" w:afterAutospacing="0"/>
        <w:jc w:val="center"/>
        <w:rPr>
          <w:b/>
          <w:bCs/>
          <w:i/>
        </w:rPr>
      </w:pPr>
    </w:p>
    <w:p w14:paraId="156587ED" w14:textId="77777777" w:rsidR="00A83993" w:rsidRDefault="00A83993" w:rsidP="00A25215">
      <w:pPr>
        <w:pStyle w:val="NormalWeb"/>
        <w:spacing w:before="0" w:beforeAutospacing="0" w:after="0" w:afterAutospacing="0"/>
        <w:jc w:val="center"/>
        <w:rPr>
          <w:b/>
          <w:bCs/>
          <w:i/>
        </w:rPr>
      </w:pPr>
    </w:p>
    <w:p w14:paraId="731C5933" w14:textId="77777777" w:rsidR="00A83993" w:rsidRDefault="00A83993" w:rsidP="00A25215">
      <w:pPr>
        <w:pStyle w:val="NormalWeb"/>
        <w:spacing w:before="0" w:beforeAutospacing="0" w:after="0" w:afterAutospacing="0"/>
        <w:jc w:val="center"/>
        <w:rPr>
          <w:b/>
          <w:bCs/>
          <w:i/>
        </w:rPr>
      </w:pPr>
    </w:p>
    <w:p w14:paraId="2196EC05" w14:textId="77777777" w:rsidR="00A83993" w:rsidRDefault="00A83993" w:rsidP="00A25215">
      <w:pPr>
        <w:pStyle w:val="NormalWeb"/>
        <w:spacing w:before="0" w:beforeAutospacing="0" w:after="0" w:afterAutospacing="0"/>
        <w:jc w:val="center"/>
        <w:rPr>
          <w:b/>
          <w:bCs/>
          <w:i/>
        </w:rPr>
      </w:pPr>
    </w:p>
    <w:p w14:paraId="35E94446" w14:textId="77777777" w:rsidR="00A83993" w:rsidRDefault="00A83993" w:rsidP="00A25215">
      <w:pPr>
        <w:pStyle w:val="NormalWeb"/>
        <w:spacing w:before="0" w:beforeAutospacing="0" w:after="0" w:afterAutospacing="0"/>
        <w:jc w:val="center"/>
        <w:rPr>
          <w:b/>
          <w:bCs/>
          <w:i/>
        </w:rPr>
      </w:pPr>
    </w:p>
    <w:p w14:paraId="50ECFDB5" w14:textId="77777777" w:rsidR="00A83993" w:rsidRDefault="00A83993" w:rsidP="00A25215">
      <w:pPr>
        <w:pStyle w:val="NormalWeb"/>
        <w:spacing w:before="0" w:beforeAutospacing="0" w:after="0" w:afterAutospacing="0"/>
        <w:jc w:val="center"/>
        <w:rPr>
          <w:b/>
          <w:bCs/>
          <w:i/>
        </w:rPr>
      </w:pPr>
    </w:p>
    <w:p w14:paraId="2ECDDF26" w14:textId="77777777" w:rsidR="00A83993" w:rsidRDefault="00A83993" w:rsidP="00A25215">
      <w:pPr>
        <w:pStyle w:val="NormalWeb"/>
        <w:spacing w:before="0" w:beforeAutospacing="0" w:after="0" w:afterAutospacing="0"/>
        <w:jc w:val="center"/>
        <w:rPr>
          <w:b/>
          <w:bCs/>
          <w:i/>
        </w:rPr>
      </w:pPr>
    </w:p>
    <w:p w14:paraId="2AF678D7" w14:textId="77777777" w:rsidR="0043030B" w:rsidRPr="00AC5F1C" w:rsidRDefault="0043030B" w:rsidP="00A25215">
      <w:pPr>
        <w:pStyle w:val="NormalWeb"/>
        <w:spacing w:before="0" w:beforeAutospacing="0" w:after="0" w:afterAutospacing="0"/>
        <w:jc w:val="center"/>
        <w:rPr>
          <w:b/>
          <w:bCs/>
          <w:i/>
        </w:rPr>
      </w:pPr>
      <w:r w:rsidRPr="00AC5F1C">
        <w:rPr>
          <w:b/>
          <w:bCs/>
          <w:i/>
        </w:rPr>
        <w:t xml:space="preserve">Market failure in the diffusion of </w:t>
      </w:r>
      <w:r w:rsidR="008E39D7">
        <w:rPr>
          <w:b/>
          <w:bCs/>
          <w:i/>
        </w:rPr>
        <w:t>clinician-developed</w:t>
      </w:r>
      <w:r w:rsidRPr="00AC5F1C">
        <w:rPr>
          <w:b/>
          <w:bCs/>
          <w:i/>
        </w:rPr>
        <w:t xml:space="preserve"> innovations:</w:t>
      </w:r>
    </w:p>
    <w:p w14:paraId="4C86A73F" w14:textId="77777777" w:rsidR="0043030B" w:rsidRPr="00AC5F1C" w:rsidRDefault="0043030B" w:rsidP="00A25215">
      <w:pPr>
        <w:pStyle w:val="NormalWeb"/>
        <w:spacing w:before="0" w:beforeAutospacing="0" w:after="0" w:afterAutospacing="0"/>
        <w:jc w:val="center"/>
        <w:rPr>
          <w:b/>
          <w:bCs/>
          <w:i/>
        </w:rPr>
      </w:pPr>
      <w:r w:rsidRPr="00AC5F1C">
        <w:rPr>
          <w:b/>
          <w:bCs/>
          <w:i/>
        </w:rPr>
        <w:t xml:space="preserve">The case of off-label </w:t>
      </w:r>
      <w:r w:rsidR="004937EA">
        <w:rPr>
          <w:b/>
          <w:bCs/>
          <w:i/>
        </w:rPr>
        <w:t xml:space="preserve">drug </w:t>
      </w:r>
      <w:r>
        <w:rPr>
          <w:b/>
          <w:bCs/>
          <w:i/>
        </w:rPr>
        <w:t>discoveries</w:t>
      </w:r>
      <w:r w:rsidRPr="00AC5F1C">
        <w:rPr>
          <w:b/>
          <w:bCs/>
          <w:i/>
        </w:rPr>
        <w:t xml:space="preserve"> </w:t>
      </w:r>
    </w:p>
    <w:p w14:paraId="64CAFF3D" w14:textId="77777777" w:rsidR="0043030B" w:rsidRDefault="0043030B" w:rsidP="00A25215">
      <w:pPr>
        <w:pStyle w:val="NormalWeb"/>
        <w:spacing w:before="0" w:beforeAutospacing="0" w:after="0" w:afterAutospacing="0"/>
        <w:jc w:val="center"/>
        <w:rPr>
          <w:b/>
          <w:bCs/>
          <w:i/>
        </w:rPr>
      </w:pPr>
    </w:p>
    <w:p w14:paraId="5AAEC1D1" w14:textId="77777777" w:rsidR="00A83993" w:rsidRDefault="00A83993" w:rsidP="00A25215">
      <w:pPr>
        <w:pStyle w:val="NormalWeb"/>
        <w:spacing w:before="0" w:beforeAutospacing="0" w:after="0" w:afterAutospacing="0"/>
        <w:jc w:val="center"/>
        <w:rPr>
          <w:b/>
          <w:bCs/>
          <w:i/>
        </w:rPr>
      </w:pPr>
    </w:p>
    <w:p w14:paraId="7D4E5606" w14:textId="77777777" w:rsidR="00A83993" w:rsidRDefault="00A83993" w:rsidP="00A25215">
      <w:pPr>
        <w:pStyle w:val="NormalWeb"/>
        <w:spacing w:before="0" w:beforeAutospacing="0" w:after="0" w:afterAutospacing="0"/>
        <w:jc w:val="center"/>
        <w:rPr>
          <w:b/>
          <w:bCs/>
          <w:i/>
        </w:rPr>
      </w:pPr>
    </w:p>
    <w:p w14:paraId="414721FC" w14:textId="77777777" w:rsidR="00A83993" w:rsidRDefault="00A83993" w:rsidP="00A25215">
      <w:pPr>
        <w:pStyle w:val="NormalWeb"/>
        <w:spacing w:before="0" w:beforeAutospacing="0" w:after="0" w:afterAutospacing="0"/>
        <w:jc w:val="center"/>
        <w:rPr>
          <w:b/>
          <w:bCs/>
          <w:i/>
        </w:rPr>
      </w:pPr>
    </w:p>
    <w:p w14:paraId="60EF997C" w14:textId="77777777" w:rsidR="00A83993" w:rsidRDefault="00A83993" w:rsidP="00A25215">
      <w:pPr>
        <w:pStyle w:val="NormalWeb"/>
        <w:spacing w:before="0" w:beforeAutospacing="0" w:after="0" w:afterAutospacing="0"/>
        <w:jc w:val="center"/>
        <w:rPr>
          <w:b/>
          <w:bCs/>
          <w:i/>
        </w:rPr>
      </w:pPr>
    </w:p>
    <w:p w14:paraId="62E01B30" w14:textId="77777777" w:rsidR="00A83993" w:rsidRPr="00AC5F1C" w:rsidRDefault="00A83993" w:rsidP="00A25215">
      <w:pPr>
        <w:pStyle w:val="NormalWeb"/>
        <w:spacing w:before="0" w:beforeAutospacing="0" w:after="0" w:afterAutospacing="0"/>
        <w:jc w:val="center"/>
        <w:rPr>
          <w:b/>
          <w:bCs/>
          <w:i/>
        </w:rPr>
      </w:pPr>
    </w:p>
    <w:p w14:paraId="4A7FE4EB" w14:textId="77777777" w:rsidR="0043030B" w:rsidRPr="00F36AF7" w:rsidRDefault="0043030B" w:rsidP="00A25215">
      <w:pPr>
        <w:pStyle w:val="NormalWeb"/>
        <w:spacing w:before="0" w:beforeAutospacing="0" w:after="0" w:afterAutospacing="0"/>
        <w:jc w:val="center"/>
        <w:rPr>
          <w:bCs/>
          <w:i/>
          <w:lang w:val="nl-NL"/>
        </w:rPr>
      </w:pPr>
      <w:r w:rsidRPr="00F36AF7">
        <w:rPr>
          <w:bCs/>
          <w:i/>
          <w:lang w:val="nl-NL"/>
        </w:rPr>
        <w:t>Eric von Hippel</w:t>
      </w:r>
      <w:r w:rsidR="00D80B74" w:rsidRPr="00D80B74">
        <w:rPr>
          <w:bCs/>
          <w:i/>
          <w:vertAlign w:val="superscript"/>
          <w:lang w:val="nl-NL"/>
        </w:rPr>
        <w:t>1</w:t>
      </w:r>
      <w:r w:rsidRPr="00F36AF7">
        <w:rPr>
          <w:bCs/>
          <w:i/>
          <w:lang w:val="nl-NL"/>
        </w:rPr>
        <w:t>, Harold DeMonaco</w:t>
      </w:r>
      <w:r w:rsidR="00D80B74" w:rsidRPr="00D80B74">
        <w:rPr>
          <w:bCs/>
          <w:i/>
          <w:vertAlign w:val="superscript"/>
          <w:lang w:val="nl-NL"/>
        </w:rPr>
        <w:t>2</w:t>
      </w:r>
      <w:r w:rsidR="00F36AF7">
        <w:rPr>
          <w:bCs/>
          <w:i/>
          <w:lang w:val="nl-NL"/>
        </w:rPr>
        <w:t xml:space="preserve">, </w:t>
      </w:r>
      <w:proofErr w:type="spellStart"/>
      <w:r w:rsidR="00F36AF7">
        <w:rPr>
          <w:bCs/>
          <w:i/>
          <w:lang w:val="nl-NL"/>
        </w:rPr>
        <w:t>and</w:t>
      </w:r>
      <w:proofErr w:type="spellEnd"/>
      <w:r w:rsidR="00F36AF7">
        <w:rPr>
          <w:bCs/>
          <w:i/>
          <w:lang w:val="nl-NL"/>
        </w:rPr>
        <w:t xml:space="preserve"> Jeroen P.</w:t>
      </w:r>
      <w:r w:rsidRPr="00F36AF7">
        <w:rPr>
          <w:bCs/>
          <w:i/>
          <w:lang w:val="nl-NL"/>
        </w:rPr>
        <w:t>J. de Jong</w:t>
      </w:r>
      <w:r w:rsidR="00D80B74" w:rsidRPr="00D80B74">
        <w:rPr>
          <w:bCs/>
          <w:i/>
          <w:vertAlign w:val="superscript"/>
          <w:lang w:val="nl-NL"/>
        </w:rPr>
        <w:t>3</w:t>
      </w:r>
      <w:r w:rsidRPr="00F36AF7">
        <w:rPr>
          <w:bCs/>
          <w:i/>
          <w:lang w:val="nl-NL"/>
        </w:rPr>
        <w:t>*</w:t>
      </w:r>
    </w:p>
    <w:p w14:paraId="277DD51A" w14:textId="77777777" w:rsidR="0043030B" w:rsidRDefault="0043030B" w:rsidP="00A25215">
      <w:pPr>
        <w:pStyle w:val="NormalWeb"/>
        <w:spacing w:before="0" w:beforeAutospacing="0" w:after="0" w:afterAutospacing="0"/>
        <w:jc w:val="center"/>
        <w:rPr>
          <w:bCs/>
          <w:i/>
          <w:lang w:val="nl-NL"/>
        </w:rPr>
      </w:pPr>
    </w:p>
    <w:p w14:paraId="21651619" w14:textId="77777777" w:rsidR="00A83993" w:rsidRDefault="00A83993" w:rsidP="00A25215">
      <w:pPr>
        <w:pStyle w:val="NormalWeb"/>
        <w:spacing w:before="0" w:beforeAutospacing="0" w:after="0" w:afterAutospacing="0"/>
        <w:jc w:val="center"/>
        <w:rPr>
          <w:bCs/>
          <w:i/>
          <w:lang w:val="nl-NL"/>
        </w:rPr>
      </w:pPr>
    </w:p>
    <w:p w14:paraId="3E0D73C8" w14:textId="77777777" w:rsidR="00A83993" w:rsidRDefault="00A83993" w:rsidP="00A25215">
      <w:pPr>
        <w:pStyle w:val="NormalWeb"/>
        <w:spacing w:before="0" w:beforeAutospacing="0" w:after="0" w:afterAutospacing="0"/>
        <w:jc w:val="center"/>
        <w:rPr>
          <w:bCs/>
          <w:i/>
          <w:lang w:val="nl-NL"/>
        </w:rPr>
      </w:pPr>
    </w:p>
    <w:p w14:paraId="251F8A10" w14:textId="77777777" w:rsidR="00A83993" w:rsidRDefault="00A83993" w:rsidP="00A25215">
      <w:pPr>
        <w:pStyle w:val="NormalWeb"/>
        <w:spacing w:before="0" w:beforeAutospacing="0" w:after="0" w:afterAutospacing="0"/>
        <w:jc w:val="center"/>
        <w:rPr>
          <w:bCs/>
          <w:i/>
          <w:lang w:val="nl-NL"/>
        </w:rPr>
      </w:pPr>
    </w:p>
    <w:p w14:paraId="46004973" w14:textId="77777777" w:rsidR="00A83993" w:rsidRPr="00F36AF7" w:rsidRDefault="00A83993" w:rsidP="00A25215">
      <w:pPr>
        <w:pStyle w:val="NormalWeb"/>
        <w:spacing w:before="0" w:beforeAutospacing="0" w:after="0" w:afterAutospacing="0"/>
        <w:jc w:val="center"/>
        <w:rPr>
          <w:bCs/>
          <w:i/>
          <w:lang w:val="nl-NL"/>
        </w:rPr>
      </w:pPr>
    </w:p>
    <w:p w14:paraId="140E9F1D" w14:textId="77777777" w:rsidR="00D80B74" w:rsidRDefault="00D80B74" w:rsidP="00A25215">
      <w:pPr>
        <w:pStyle w:val="NormalWeb"/>
        <w:spacing w:before="0" w:beforeAutospacing="0" w:after="0" w:afterAutospacing="0"/>
        <w:rPr>
          <w:sz w:val="22"/>
          <w:szCs w:val="22"/>
        </w:rPr>
      </w:pPr>
      <w:r w:rsidRPr="00D80B74">
        <w:rPr>
          <w:sz w:val="22"/>
          <w:szCs w:val="22"/>
          <w:vertAlign w:val="superscript"/>
        </w:rPr>
        <w:t>1</w:t>
      </w:r>
      <w:r w:rsidRPr="00D80B74">
        <w:rPr>
          <w:sz w:val="22"/>
          <w:szCs w:val="22"/>
        </w:rPr>
        <w:t xml:space="preserve"> </w:t>
      </w:r>
      <w:r>
        <w:rPr>
          <w:sz w:val="22"/>
          <w:szCs w:val="22"/>
        </w:rPr>
        <w:t xml:space="preserve">Professor, </w:t>
      </w:r>
      <w:r w:rsidRPr="00D80B74">
        <w:rPr>
          <w:sz w:val="22"/>
          <w:szCs w:val="22"/>
        </w:rPr>
        <w:t>MIT Sloan School of Management, 100 Main Street, Building E62 Cambridge, MA 02142</w:t>
      </w:r>
    </w:p>
    <w:p w14:paraId="0FFAE950" w14:textId="77777777" w:rsidR="00D80B74" w:rsidRDefault="00D80B74" w:rsidP="00A25215">
      <w:pPr>
        <w:pStyle w:val="NormalWeb"/>
        <w:spacing w:before="0" w:beforeAutospacing="0" w:after="0" w:afterAutospacing="0"/>
        <w:rPr>
          <w:sz w:val="22"/>
          <w:szCs w:val="22"/>
        </w:rPr>
      </w:pPr>
      <w:r w:rsidRPr="00D80B74">
        <w:rPr>
          <w:sz w:val="22"/>
          <w:szCs w:val="22"/>
          <w:vertAlign w:val="superscript"/>
        </w:rPr>
        <w:t>2</w:t>
      </w:r>
      <w:r>
        <w:rPr>
          <w:sz w:val="22"/>
          <w:szCs w:val="22"/>
        </w:rPr>
        <w:t xml:space="preserve"> </w:t>
      </w:r>
      <w:r w:rsidR="00B9238F">
        <w:rPr>
          <w:sz w:val="22"/>
          <w:szCs w:val="22"/>
        </w:rPr>
        <w:t>Visiting scientist, MIT Sloan School of Management</w:t>
      </w:r>
      <w:r w:rsidR="00961043">
        <w:rPr>
          <w:sz w:val="22"/>
          <w:szCs w:val="22"/>
        </w:rPr>
        <w:t xml:space="preserve">, </w:t>
      </w:r>
      <w:r w:rsidR="00961043" w:rsidRPr="00D80B74">
        <w:rPr>
          <w:sz w:val="22"/>
          <w:szCs w:val="22"/>
        </w:rPr>
        <w:t>100 Main Street, Building E62 Cambridge, MA 02142</w:t>
      </w:r>
    </w:p>
    <w:p w14:paraId="27D56A5F" w14:textId="77777777" w:rsidR="00D80B74" w:rsidRPr="00B9238F" w:rsidRDefault="00D80B74" w:rsidP="00A25215">
      <w:pPr>
        <w:pStyle w:val="NormalWeb"/>
        <w:spacing w:before="0" w:beforeAutospacing="0" w:after="0" w:afterAutospacing="0"/>
        <w:rPr>
          <w:sz w:val="22"/>
          <w:szCs w:val="22"/>
        </w:rPr>
      </w:pPr>
      <w:r w:rsidRPr="00B9238F">
        <w:rPr>
          <w:sz w:val="22"/>
          <w:szCs w:val="22"/>
          <w:vertAlign w:val="superscript"/>
        </w:rPr>
        <w:t>3</w:t>
      </w:r>
      <w:r w:rsidRPr="00B9238F">
        <w:rPr>
          <w:sz w:val="22"/>
          <w:szCs w:val="22"/>
        </w:rPr>
        <w:t xml:space="preserve"> Professor, Utrecht</w:t>
      </w:r>
      <w:r w:rsidR="00961043" w:rsidRPr="00B9238F">
        <w:rPr>
          <w:sz w:val="22"/>
          <w:szCs w:val="22"/>
        </w:rPr>
        <w:t xml:space="preserve"> University</w:t>
      </w:r>
      <w:r w:rsidRPr="00B9238F">
        <w:rPr>
          <w:sz w:val="22"/>
          <w:szCs w:val="22"/>
        </w:rPr>
        <w:t xml:space="preserve"> School of Economics, </w:t>
      </w:r>
      <w:proofErr w:type="spellStart"/>
      <w:r w:rsidRPr="00B9238F">
        <w:rPr>
          <w:sz w:val="22"/>
          <w:szCs w:val="22"/>
        </w:rPr>
        <w:t>Kriekenpitplein</w:t>
      </w:r>
      <w:proofErr w:type="spellEnd"/>
      <w:r w:rsidRPr="00B9238F">
        <w:rPr>
          <w:sz w:val="22"/>
          <w:szCs w:val="22"/>
        </w:rPr>
        <w:t xml:space="preserve"> 21-22, 3584 EC Utrecht, the Netherlands </w:t>
      </w:r>
    </w:p>
    <w:p w14:paraId="415E7CDA" w14:textId="77777777" w:rsidR="00D80B74" w:rsidRPr="00B9238F" w:rsidRDefault="00D80B74" w:rsidP="00A25215">
      <w:pPr>
        <w:pStyle w:val="NormalWeb"/>
        <w:spacing w:before="0" w:beforeAutospacing="0" w:after="0" w:afterAutospacing="0"/>
        <w:rPr>
          <w:sz w:val="22"/>
          <w:szCs w:val="22"/>
        </w:rPr>
      </w:pPr>
      <w:r>
        <w:rPr>
          <w:sz w:val="22"/>
          <w:szCs w:val="22"/>
        </w:rPr>
        <w:t xml:space="preserve">* Corresponding author. </w:t>
      </w:r>
      <w:r w:rsidRPr="00B9238F">
        <w:rPr>
          <w:sz w:val="22"/>
          <w:szCs w:val="22"/>
        </w:rPr>
        <w:t>E-mail</w:t>
      </w:r>
      <w:r w:rsidR="00961043" w:rsidRPr="00B9238F">
        <w:rPr>
          <w:sz w:val="22"/>
          <w:szCs w:val="22"/>
        </w:rPr>
        <w:t xml:space="preserve"> j.p.j.dejong@uu.nl</w:t>
      </w:r>
      <w:r w:rsidRPr="00B9238F">
        <w:rPr>
          <w:sz w:val="22"/>
          <w:szCs w:val="22"/>
        </w:rPr>
        <w:t xml:space="preserve">. Phone: +31 </w:t>
      </w:r>
      <w:r w:rsidR="00961043" w:rsidRPr="00B9238F">
        <w:rPr>
          <w:sz w:val="22"/>
          <w:szCs w:val="22"/>
        </w:rPr>
        <w:t>30 2539889</w:t>
      </w:r>
      <w:r w:rsidRPr="00B9238F">
        <w:rPr>
          <w:sz w:val="22"/>
          <w:szCs w:val="22"/>
        </w:rPr>
        <w:t xml:space="preserve">. </w:t>
      </w:r>
    </w:p>
    <w:p w14:paraId="60E895D4" w14:textId="77777777" w:rsidR="00D33F6D" w:rsidRPr="00B9238F" w:rsidRDefault="00D33F6D" w:rsidP="00A25215">
      <w:pPr>
        <w:pStyle w:val="NormalWeb"/>
        <w:spacing w:before="0" w:beforeAutospacing="0" w:after="0" w:afterAutospacing="0"/>
        <w:jc w:val="center"/>
        <w:rPr>
          <w:bCs/>
        </w:rPr>
      </w:pPr>
    </w:p>
    <w:p w14:paraId="55C8CFAA" w14:textId="77777777" w:rsidR="000A62E7" w:rsidRPr="00B9238F" w:rsidRDefault="000A62E7" w:rsidP="00A25215">
      <w:pPr>
        <w:pStyle w:val="NormalWeb"/>
        <w:spacing w:before="0" w:beforeAutospacing="0" w:after="0" w:afterAutospacing="0"/>
        <w:jc w:val="center"/>
        <w:rPr>
          <w:bCs/>
        </w:rPr>
      </w:pPr>
    </w:p>
    <w:p w14:paraId="13D38AF2" w14:textId="77777777" w:rsidR="000A62E7" w:rsidRPr="00B9238F" w:rsidRDefault="000A62E7" w:rsidP="00A25215">
      <w:pPr>
        <w:pStyle w:val="NormalWeb"/>
        <w:spacing w:before="0" w:beforeAutospacing="0" w:after="0" w:afterAutospacing="0"/>
        <w:jc w:val="center"/>
        <w:rPr>
          <w:bCs/>
        </w:rPr>
      </w:pPr>
    </w:p>
    <w:p w14:paraId="358625C1" w14:textId="77777777" w:rsidR="00A83993" w:rsidRDefault="000A62E7" w:rsidP="00A25215">
      <w:pPr>
        <w:jc w:val="center"/>
        <w:rPr>
          <w:bCs/>
        </w:rPr>
      </w:pPr>
      <w:r>
        <w:rPr>
          <w:bCs/>
        </w:rPr>
        <w:t xml:space="preserve">(word count: </w:t>
      </w:r>
      <w:r w:rsidR="00341F25">
        <w:rPr>
          <w:bCs/>
        </w:rPr>
        <w:t>9393</w:t>
      </w:r>
      <w:r>
        <w:rPr>
          <w:bCs/>
        </w:rPr>
        <w:t>)</w:t>
      </w:r>
      <w:r w:rsidR="00A83993">
        <w:rPr>
          <w:bCs/>
        </w:rPr>
        <w:br w:type="page"/>
      </w:r>
    </w:p>
    <w:p w14:paraId="76632DA8" w14:textId="77777777" w:rsidR="000A62E7" w:rsidRDefault="000A62E7" w:rsidP="00A25215">
      <w:pPr>
        <w:rPr>
          <w:bCs/>
        </w:rPr>
      </w:pPr>
    </w:p>
    <w:p w14:paraId="55DB9059" w14:textId="77777777" w:rsidR="008E39D7" w:rsidRPr="00AC5F1C" w:rsidRDefault="008E39D7" w:rsidP="008E39D7">
      <w:pPr>
        <w:pStyle w:val="NormalWeb"/>
        <w:spacing w:before="0" w:beforeAutospacing="0" w:after="0" w:afterAutospacing="0"/>
        <w:jc w:val="center"/>
        <w:rPr>
          <w:b/>
          <w:bCs/>
          <w:i/>
        </w:rPr>
      </w:pPr>
      <w:r w:rsidRPr="00AC5F1C">
        <w:rPr>
          <w:b/>
          <w:bCs/>
          <w:i/>
        </w:rPr>
        <w:t xml:space="preserve">Market failure in the diffusion of </w:t>
      </w:r>
      <w:r>
        <w:rPr>
          <w:b/>
          <w:bCs/>
          <w:i/>
        </w:rPr>
        <w:t>clinician-developed</w:t>
      </w:r>
      <w:r w:rsidRPr="00AC5F1C">
        <w:rPr>
          <w:b/>
          <w:bCs/>
          <w:i/>
        </w:rPr>
        <w:t xml:space="preserve"> innovations:</w:t>
      </w:r>
    </w:p>
    <w:p w14:paraId="633D8C28" w14:textId="77777777" w:rsidR="008E39D7" w:rsidRPr="00AC5F1C" w:rsidRDefault="008E39D7" w:rsidP="008E39D7">
      <w:pPr>
        <w:pStyle w:val="NormalWeb"/>
        <w:spacing w:before="0" w:beforeAutospacing="0" w:after="0" w:afterAutospacing="0"/>
        <w:jc w:val="center"/>
        <w:rPr>
          <w:b/>
          <w:bCs/>
          <w:i/>
        </w:rPr>
      </w:pPr>
      <w:r w:rsidRPr="00AC5F1C">
        <w:rPr>
          <w:b/>
          <w:bCs/>
          <w:i/>
        </w:rPr>
        <w:t xml:space="preserve">The case of off-label </w:t>
      </w:r>
      <w:r>
        <w:rPr>
          <w:b/>
          <w:bCs/>
          <w:i/>
        </w:rPr>
        <w:t>drug discoveries</w:t>
      </w:r>
      <w:r w:rsidRPr="00AC5F1C">
        <w:rPr>
          <w:b/>
          <w:bCs/>
          <w:i/>
        </w:rPr>
        <w:t xml:space="preserve"> </w:t>
      </w:r>
    </w:p>
    <w:p w14:paraId="4B36D4F7" w14:textId="77777777" w:rsidR="00A83993" w:rsidRDefault="00A83993" w:rsidP="00A25215">
      <w:pPr>
        <w:pStyle w:val="NormalWeb"/>
        <w:spacing w:before="0" w:beforeAutospacing="0" w:after="0" w:afterAutospacing="0"/>
        <w:rPr>
          <w:b/>
        </w:rPr>
      </w:pPr>
    </w:p>
    <w:p w14:paraId="1194D9EE" w14:textId="77777777" w:rsidR="00A83993" w:rsidRDefault="00A83993" w:rsidP="00112D1D">
      <w:pPr>
        <w:pStyle w:val="NormalWeb"/>
        <w:spacing w:before="0" w:beforeAutospacing="0" w:after="0" w:afterAutospacing="0" w:line="360" w:lineRule="auto"/>
        <w:rPr>
          <w:b/>
        </w:rPr>
      </w:pPr>
    </w:p>
    <w:p w14:paraId="16793CE8" w14:textId="77777777" w:rsidR="00D33F6D" w:rsidRPr="00A25446" w:rsidRDefault="00D33F6D" w:rsidP="00413A61">
      <w:pPr>
        <w:pStyle w:val="NormalWeb"/>
        <w:spacing w:before="0" w:beforeAutospacing="0" w:after="0" w:afterAutospacing="0" w:line="360" w:lineRule="auto"/>
        <w:rPr>
          <w:b/>
        </w:rPr>
      </w:pPr>
      <w:r w:rsidRPr="00A25446">
        <w:rPr>
          <w:b/>
        </w:rPr>
        <w:t>Abstract</w:t>
      </w:r>
    </w:p>
    <w:p w14:paraId="442241A9" w14:textId="77777777" w:rsidR="00D33F6D" w:rsidRDefault="00D33F6D" w:rsidP="00413A61">
      <w:pPr>
        <w:pStyle w:val="NormalWeb"/>
        <w:spacing w:before="0" w:beforeAutospacing="0" w:after="0" w:afterAutospacing="0" w:line="360" w:lineRule="auto"/>
        <w:ind w:firstLine="720"/>
      </w:pPr>
      <w:r w:rsidRPr="00A25446">
        <w:t xml:space="preserve"> </w:t>
      </w:r>
      <w:r w:rsidR="00ED628E">
        <w:t>Medical doctors occasionally</w:t>
      </w:r>
      <w:r w:rsidR="008E39D7">
        <w:t xml:space="preserve"> discover </w:t>
      </w:r>
      <w:r w:rsidR="00ED628E">
        <w:t xml:space="preserve">potentially valuable </w:t>
      </w:r>
      <w:r w:rsidR="008E39D7">
        <w:t>new off-label uses for drugs</w:t>
      </w:r>
      <w:r w:rsidR="00ED628E">
        <w:t xml:space="preserve"> during their clinical practice.  They apply these</w:t>
      </w:r>
      <w:r w:rsidR="008E39D7">
        <w:t xml:space="preserve"> to help their own patients</w:t>
      </w:r>
      <w:r w:rsidR="00ED628E">
        <w:t xml:space="preserve">, but often have minimal incentives to invest in </w:t>
      </w:r>
      <w:r w:rsidR="001A46D4">
        <w:t>diffusing them further.  If the clinicians</w:t>
      </w:r>
      <w:r w:rsidR="00ED628E">
        <w:t xml:space="preserve"> do not intend to patent and sell their discoveries – generally difficult and costly to do - t</w:t>
      </w:r>
      <w:r w:rsidR="006725F0" w:rsidRPr="00A25446">
        <w:t xml:space="preserve">he benefits </w:t>
      </w:r>
      <w:r w:rsidR="00ED628E">
        <w:t>that other clinicians</w:t>
      </w:r>
      <w:r w:rsidR="00B727E3">
        <w:t xml:space="preserve"> might obtain from adopting</w:t>
      </w:r>
      <w:r w:rsidR="00347B75">
        <w:t xml:space="preserve"> the</w:t>
      </w:r>
      <w:r w:rsidR="00C83D75">
        <w:t xml:space="preserve"> </w:t>
      </w:r>
      <w:r w:rsidR="00ED628E">
        <w:t xml:space="preserve">new off-label discoveries </w:t>
      </w:r>
      <w:r w:rsidR="00B9238F">
        <w:t>are</w:t>
      </w:r>
      <w:r w:rsidR="00EE52E4">
        <w:t xml:space="preserve"> </w:t>
      </w:r>
      <w:r w:rsidR="00ED628E">
        <w:t xml:space="preserve">to some extent </w:t>
      </w:r>
      <w:r w:rsidR="00EE52E4">
        <w:t>an externality</w:t>
      </w:r>
      <w:r w:rsidR="00347B75">
        <w:t xml:space="preserve"> from the perspective of the discoverer</w:t>
      </w:r>
      <w:r w:rsidR="00ED628E">
        <w:t xml:space="preserve">.  </w:t>
      </w:r>
      <w:r w:rsidR="001A46D4">
        <w:t>In other words, absent a market link between potential (free) adopters a</w:t>
      </w:r>
      <w:r w:rsidR="00F70CF4">
        <w:t>nd the innovator,</w:t>
      </w:r>
      <w:r w:rsidR="00347B75">
        <w:t xml:space="preserve"> innovating clinicians</w:t>
      </w:r>
      <w:r w:rsidR="001A46D4">
        <w:t xml:space="preserve"> </w:t>
      </w:r>
      <w:r w:rsidR="005F03CC">
        <w:t xml:space="preserve">incentives to invest in </w:t>
      </w:r>
      <w:r w:rsidR="001A46D4">
        <w:t xml:space="preserve">efforts to diffuse are likely to be </w:t>
      </w:r>
      <w:r w:rsidR="009A68D3">
        <w:t>low</w:t>
      </w:r>
      <w:r w:rsidR="001A46D4">
        <w:t>.  This represents</w:t>
      </w:r>
      <w:r w:rsidR="00ED628E">
        <w:t xml:space="preserve"> a form </w:t>
      </w:r>
      <w:r w:rsidR="001A46D4">
        <w:t>of</w:t>
      </w:r>
      <w:r w:rsidR="00EE52E4">
        <w:t xml:space="preserve"> </w:t>
      </w:r>
      <w:r w:rsidR="001A46D4">
        <w:t xml:space="preserve">market failure: </w:t>
      </w:r>
      <w:r w:rsidR="00B9238F">
        <w:t>effort</w:t>
      </w:r>
      <w:r w:rsidR="006725F0" w:rsidRPr="00A25446">
        <w:t xml:space="preserve"> </w:t>
      </w:r>
      <w:r w:rsidR="001A46D4">
        <w:t>invested in diffusion could</w:t>
      </w:r>
      <w:r w:rsidR="006725F0" w:rsidRPr="00A25446">
        <w:t xml:space="preserve"> </w:t>
      </w:r>
      <w:r w:rsidR="000234C3">
        <w:t>lower</w:t>
      </w:r>
      <w:r w:rsidR="006725F0">
        <w:t xml:space="preserve"> adoption</w:t>
      </w:r>
      <w:r w:rsidR="000234C3">
        <w:t xml:space="preserve"> costs for many</w:t>
      </w:r>
      <w:r w:rsidR="00C83D75">
        <w:t xml:space="preserve">, but </w:t>
      </w:r>
      <w:r w:rsidR="001A46D4">
        <w:t>few innovat</w:t>
      </w:r>
      <w:r w:rsidR="00F70CF4">
        <w:t>ors will invest that</w:t>
      </w:r>
      <w:r w:rsidR="001A46D4">
        <w:t xml:space="preserve"> effort – and social welfare will be accordingly reduced</w:t>
      </w:r>
      <w:r w:rsidR="006725F0" w:rsidRPr="00A25446">
        <w:t>.</w:t>
      </w:r>
      <w:r w:rsidR="00413A61">
        <w:t xml:space="preserve"> </w:t>
      </w:r>
      <w:r w:rsidR="001A46D4">
        <w:t>In this study w</w:t>
      </w:r>
      <w:r w:rsidR="006725F0" w:rsidRPr="00A25446">
        <w:t xml:space="preserve">e </w:t>
      </w:r>
      <w:r w:rsidR="00C83D75">
        <w:t>explore</w:t>
      </w:r>
      <w:r w:rsidR="00B9238F">
        <w:t xml:space="preserve"> </w:t>
      </w:r>
      <w:r w:rsidR="001A46D4">
        <w:t xml:space="preserve">for empirical evidence for the market failure just described, and do find evidence for it. </w:t>
      </w:r>
      <w:r w:rsidR="004F63F1" w:rsidRPr="009E111C">
        <w:t xml:space="preserve">We find that </w:t>
      </w:r>
      <w:r w:rsidR="00C83D75">
        <w:t xml:space="preserve">clinicians’ </w:t>
      </w:r>
      <w:r w:rsidR="004F63F1" w:rsidRPr="009E111C">
        <w:t>diffusion efforts</w:t>
      </w:r>
      <w:r w:rsidR="001A46D4">
        <w:t>, when made,</w:t>
      </w:r>
      <w:r w:rsidR="004F63F1" w:rsidRPr="009E111C">
        <w:t xml:space="preserve"> </w:t>
      </w:r>
      <w:r w:rsidR="001A46D4">
        <w:t xml:space="preserve">do </w:t>
      </w:r>
      <w:r w:rsidR="009E111C" w:rsidRPr="009E111C">
        <w:t>increase</w:t>
      </w:r>
      <w:r w:rsidR="004F63F1" w:rsidRPr="009E111C">
        <w:t xml:space="preserve"> the diffusion of generally valuable discoveries</w:t>
      </w:r>
      <w:r w:rsidR="00C83D75">
        <w:t xml:space="preserve">, </w:t>
      </w:r>
      <w:r w:rsidR="00C83D75" w:rsidRPr="001A46D4">
        <w:rPr>
          <w:color w:val="000000" w:themeColor="text1"/>
        </w:rPr>
        <w:t xml:space="preserve">but </w:t>
      </w:r>
      <w:r w:rsidR="005E5CF9" w:rsidRPr="001A46D4">
        <w:rPr>
          <w:color w:val="000000" w:themeColor="text1"/>
        </w:rPr>
        <w:t xml:space="preserve">that </w:t>
      </w:r>
      <w:r w:rsidR="001A46D4">
        <w:rPr>
          <w:color w:val="000000" w:themeColor="text1"/>
        </w:rPr>
        <w:t>innovating clinicians</w:t>
      </w:r>
      <w:r w:rsidR="00C83D75" w:rsidRPr="001A46D4">
        <w:rPr>
          <w:color w:val="000000" w:themeColor="text1"/>
        </w:rPr>
        <w:t xml:space="preserve"> </w:t>
      </w:r>
      <w:r w:rsidR="001A46D4" w:rsidRPr="001A46D4">
        <w:rPr>
          <w:color w:val="000000" w:themeColor="text1"/>
        </w:rPr>
        <w:t xml:space="preserve">typically </w:t>
      </w:r>
      <w:r w:rsidR="00C83D75" w:rsidRPr="001A46D4">
        <w:rPr>
          <w:color w:val="000000" w:themeColor="text1"/>
        </w:rPr>
        <w:t xml:space="preserve">invest little </w:t>
      </w:r>
      <w:r w:rsidR="00F70CF4">
        <w:rPr>
          <w:color w:val="000000" w:themeColor="text1"/>
        </w:rPr>
        <w:t>to support diffusion</w:t>
      </w:r>
      <w:r w:rsidR="006725F0" w:rsidRPr="001A46D4">
        <w:rPr>
          <w:color w:val="000000" w:themeColor="text1"/>
        </w:rPr>
        <w:t xml:space="preserve">. We </w:t>
      </w:r>
      <w:r w:rsidR="001A46D4">
        <w:rPr>
          <w:color w:val="000000" w:themeColor="text1"/>
        </w:rPr>
        <w:t xml:space="preserve">therefore conclude with a discussion of </w:t>
      </w:r>
      <w:r w:rsidR="006725F0" w:rsidRPr="001A46D4">
        <w:rPr>
          <w:color w:val="000000" w:themeColor="text1"/>
        </w:rPr>
        <w:t xml:space="preserve">how </w:t>
      </w:r>
      <w:r w:rsidR="005E5CF9" w:rsidRPr="001A46D4">
        <w:rPr>
          <w:color w:val="000000" w:themeColor="text1"/>
        </w:rPr>
        <w:t>such a</w:t>
      </w:r>
      <w:r w:rsidR="006725F0" w:rsidRPr="001A46D4">
        <w:rPr>
          <w:color w:val="000000" w:themeColor="text1"/>
        </w:rPr>
        <w:t xml:space="preserve"> </w:t>
      </w:r>
      <w:r w:rsidR="00B430AD" w:rsidRPr="001A46D4">
        <w:rPr>
          <w:color w:val="000000" w:themeColor="text1"/>
        </w:rPr>
        <w:t xml:space="preserve">market failure </w:t>
      </w:r>
      <w:r w:rsidR="006725F0" w:rsidRPr="001A46D4">
        <w:rPr>
          <w:color w:val="000000" w:themeColor="text1"/>
        </w:rPr>
        <w:t>could be addressed</w:t>
      </w:r>
      <w:r w:rsidR="00B430AD">
        <w:t xml:space="preserve">.  </w:t>
      </w:r>
    </w:p>
    <w:p w14:paraId="713DBEC4" w14:textId="77777777" w:rsidR="00D80B74" w:rsidRDefault="00D80B74" w:rsidP="00112D1D">
      <w:pPr>
        <w:pStyle w:val="NormalWeb"/>
        <w:spacing w:before="0" w:beforeAutospacing="0" w:after="0" w:afterAutospacing="0" w:line="360" w:lineRule="auto"/>
        <w:ind w:firstLine="720"/>
      </w:pPr>
    </w:p>
    <w:p w14:paraId="68CC6541" w14:textId="77777777" w:rsidR="00D80B74" w:rsidRPr="00D80B74" w:rsidRDefault="00D80B74" w:rsidP="00112D1D">
      <w:pPr>
        <w:pStyle w:val="NormalWeb"/>
        <w:spacing w:before="0" w:beforeAutospacing="0" w:after="0" w:afterAutospacing="0" w:line="360" w:lineRule="auto"/>
        <w:jc w:val="both"/>
        <w:rPr>
          <w:b/>
        </w:rPr>
      </w:pPr>
      <w:r w:rsidRPr="00D80B74">
        <w:rPr>
          <w:b/>
        </w:rPr>
        <w:t>Keywords</w:t>
      </w:r>
    </w:p>
    <w:p w14:paraId="045558CA" w14:textId="77777777" w:rsidR="00D80B74" w:rsidRDefault="001A46D4" w:rsidP="00112D1D">
      <w:pPr>
        <w:pStyle w:val="NormalWeb"/>
        <w:spacing w:before="0" w:beforeAutospacing="0" w:after="0" w:afterAutospacing="0" w:line="360" w:lineRule="auto"/>
        <w:ind w:firstLine="720"/>
      </w:pPr>
      <w:r>
        <w:t>Clinician</w:t>
      </w:r>
      <w:r w:rsidR="00D80B74">
        <w:t xml:space="preserve"> innovation, diffusion, market failure.</w:t>
      </w:r>
    </w:p>
    <w:p w14:paraId="593BFF9E" w14:textId="77777777" w:rsidR="006725F0" w:rsidRPr="00A25446" w:rsidRDefault="006725F0" w:rsidP="00112D1D">
      <w:pPr>
        <w:pStyle w:val="NormalWeb"/>
        <w:spacing w:before="0" w:beforeAutospacing="0" w:after="0" w:afterAutospacing="0" w:line="360" w:lineRule="auto"/>
        <w:ind w:firstLine="720"/>
      </w:pPr>
    </w:p>
    <w:p w14:paraId="6DCA401D" w14:textId="77777777" w:rsidR="00D33F6D" w:rsidRPr="00A25446" w:rsidRDefault="00D33F6D" w:rsidP="00112D1D">
      <w:pPr>
        <w:spacing w:line="360" w:lineRule="auto"/>
        <w:rPr>
          <w:bCs/>
        </w:rPr>
      </w:pPr>
    </w:p>
    <w:p w14:paraId="030A9213" w14:textId="77777777" w:rsidR="00991AC2" w:rsidRDefault="00D33F6D" w:rsidP="00112D1D">
      <w:pPr>
        <w:pStyle w:val="NormalWeb"/>
        <w:spacing w:before="0" w:beforeAutospacing="0" w:after="0" w:afterAutospacing="0" w:line="360" w:lineRule="auto"/>
        <w:ind w:firstLine="720"/>
        <w:rPr>
          <w:b/>
          <w:bCs/>
        </w:rPr>
      </w:pPr>
      <w:r w:rsidRPr="00EB511C">
        <w:rPr>
          <w:b/>
          <w:bCs/>
        </w:rPr>
        <w:t>1. Introduction</w:t>
      </w:r>
    </w:p>
    <w:p w14:paraId="479287FE" w14:textId="77777777" w:rsidR="00813FF5" w:rsidRDefault="005F5B7B" w:rsidP="00112D1D">
      <w:pPr>
        <w:pStyle w:val="NormalWeb"/>
        <w:spacing w:before="0" w:beforeAutospacing="0" w:after="0" w:afterAutospacing="0" w:line="360" w:lineRule="auto"/>
        <w:ind w:firstLine="720"/>
        <w:rPr>
          <w:color w:val="000000" w:themeColor="text1"/>
        </w:rPr>
      </w:pPr>
      <w:r>
        <w:rPr>
          <w:bCs/>
        </w:rPr>
        <w:t>Research on product development by individual consumers in the household sector have shown that, in over 90% of cases, the</w:t>
      </w:r>
      <w:r w:rsidR="000445D7">
        <w:rPr>
          <w:bCs/>
        </w:rPr>
        <w:t>se innovators</w:t>
      </w:r>
      <w:r>
        <w:rPr>
          <w:bCs/>
        </w:rPr>
        <w:t xml:space="preserve"> do not protect their</w:t>
      </w:r>
      <w:r w:rsidR="001B7B21">
        <w:rPr>
          <w:bCs/>
        </w:rPr>
        <w:t xml:space="preserve"> innovation designs</w:t>
      </w:r>
      <w:r>
        <w:rPr>
          <w:bCs/>
        </w:rPr>
        <w:t xml:space="preserve"> from free adoption by others. </w:t>
      </w:r>
      <w:r w:rsidR="008142C0">
        <w:rPr>
          <w:bCs/>
        </w:rPr>
        <w:t>(</w:t>
      </w:r>
      <w:r w:rsidR="008142C0">
        <w:t>This research involved nationally-representative surveys carried out in the United Kingdom</w:t>
      </w:r>
      <w:r w:rsidR="008142C0" w:rsidRPr="00E60A27">
        <w:t xml:space="preserve"> by von Hippel</w:t>
      </w:r>
      <w:r w:rsidR="00413A61">
        <w:t xml:space="preserve"> et al. </w:t>
      </w:r>
      <w:r w:rsidR="008142C0">
        <w:t xml:space="preserve">(2012); in the United States </w:t>
      </w:r>
      <w:r w:rsidR="008142C0" w:rsidRPr="00E60A27">
        <w:t xml:space="preserve">and Japan by Ogawa and </w:t>
      </w:r>
      <w:r w:rsidR="008142C0" w:rsidRPr="00E60A27">
        <w:rPr>
          <w:noProof/>
        </w:rPr>
        <w:t>Pongtanalert (</w:t>
      </w:r>
      <w:r w:rsidR="00413A61">
        <w:rPr>
          <w:noProof/>
        </w:rPr>
        <w:t>2011)</w:t>
      </w:r>
      <w:r w:rsidR="008142C0">
        <w:rPr>
          <w:noProof/>
        </w:rPr>
        <w:t>;</w:t>
      </w:r>
      <w:r w:rsidR="008142C0" w:rsidRPr="00E60A27">
        <w:rPr>
          <w:rFonts w:ascii="Helvetica" w:hAnsi="Helvetica" w:cs="Helvetica"/>
          <w:sz w:val="16"/>
          <w:szCs w:val="16"/>
        </w:rPr>
        <w:t xml:space="preserve"> </w:t>
      </w:r>
      <w:r w:rsidR="008142C0" w:rsidRPr="00E60A27">
        <w:rPr>
          <w:noProof/>
        </w:rPr>
        <w:t>in Finland by de Jong</w:t>
      </w:r>
      <w:r w:rsidR="00413A61">
        <w:rPr>
          <w:noProof/>
        </w:rPr>
        <w:t xml:space="preserve"> et al. </w:t>
      </w:r>
      <w:r w:rsidR="008142C0">
        <w:t>(2015</w:t>
      </w:r>
      <w:r w:rsidR="008142C0" w:rsidRPr="00E60A27">
        <w:t>); in Canada by de Jong (2013); and in South Korea by Kim (2015).</w:t>
      </w:r>
      <w:r w:rsidR="008142C0">
        <w:t>)</w:t>
      </w:r>
      <w:r w:rsidR="002E1002">
        <w:t xml:space="preserve">  </w:t>
      </w:r>
      <w:r w:rsidR="003A180E">
        <w:rPr>
          <w:bCs/>
        </w:rPr>
        <w:t>The availability of innovation designs</w:t>
      </w:r>
      <w:r w:rsidR="001B7B21">
        <w:rPr>
          <w:bCs/>
        </w:rPr>
        <w:t xml:space="preserve"> </w:t>
      </w:r>
      <w:r w:rsidR="003A180E">
        <w:rPr>
          <w:bCs/>
        </w:rPr>
        <w:t xml:space="preserve">and innovations </w:t>
      </w:r>
      <w:r w:rsidR="001B7B21">
        <w:rPr>
          <w:bCs/>
        </w:rPr>
        <w:t xml:space="preserve">“for free” </w:t>
      </w:r>
      <w:r w:rsidR="001B7B21">
        <w:rPr>
          <w:bCs/>
        </w:rPr>
        <w:lastRenderedPageBreak/>
        <w:t xml:space="preserve">can, of course, increase social welfare.  However, there is also a downside to this pattern.  An individual innovator who does not protect his or her innovation from free-riding adopters may at the same time have no or little incentive to invest in </w:t>
      </w:r>
      <w:r w:rsidR="001B7B21" w:rsidRPr="001B7B21">
        <w:rPr>
          <w:bCs/>
          <w:i/>
        </w:rPr>
        <w:t>actively</w:t>
      </w:r>
      <w:r w:rsidR="001B7B21">
        <w:rPr>
          <w:bCs/>
        </w:rPr>
        <w:t xml:space="preserve"> diffusing the innovation-related design to free riders.  </w:t>
      </w:r>
      <w:r w:rsidR="00813FF5">
        <w:rPr>
          <w:bCs/>
        </w:rPr>
        <w:t>After all,</w:t>
      </w:r>
      <w:r w:rsidR="001B7B21">
        <w:rPr>
          <w:bCs/>
        </w:rPr>
        <w:t xml:space="preserve"> by definition there is no market connection between the innovator and the free adopter</w:t>
      </w:r>
      <w:r w:rsidR="00813FF5">
        <w:rPr>
          <w:bCs/>
        </w:rPr>
        <w:t xml:space="preserve"> under the conditions just described</w:t>
      </w:r>
      <w:r w:rsidR="001B7B21">
        <w:rPr>
          <w:bCs/>
        </w:rPr>
        <w:t xml:space="preserve">.  As a </w:t>
      </w:r>
      <w:r w:rsidR="00813FF5">
        <w:rPr>
          <w:bCs/>
        </w:rPr>
        <w:t>consequence</w:t>
      </w:r>
      <w:r w:rsidR="001B7B21">
        <w:rPr>
          <w:bCs/>
        </w:rPr>
        <w:t xml:space="preserve">, benefits the free-riding adopter may gain from the innovation are not shared with the developer – they are an externality from </w:t>
      </w:r>
      <w:r w:rsidR="003A180E">
        <w:rPr>
          <w:bCs/>
        </w:rPr>
        <w:t>that individual’s</w:t>
      </w:r>
      <w:r w:rsidR="001B7B21">
        <w:rPr>
          <w:bCs/>
        </w:rPr>
        <w:t xml:space="preserve"> point of view.</w:t>
      </w:r>
      <w:r w:rsidR="00813FF5">
        <w:rPr>
          <w:bCs/>
        </w:rPr>
        <w:t xml:space="preserve">  And, as a further consequence, the amount that the free-revealing innovator invests in diffusion may be too low from the perspective of social welfare.</w:t>
      </w:r>
    </w:p>
    <w:p w14:paraId="5B77F1BE" w14:textId="77777777" w:rsidR="009A68D3" w:rsidRDefault="009A68D3" w:rsidP="00112D1D">
      <w:pPr>
        <w:widowControl w:val="0"/>
        <w:autoSpaceDE w:val="0"/>
        <w:autoSpaceDN w:val="0"/>
        <w:adjustRightInd w:val="0"/>
        <w:spacing w:line="360" w:lineRule="auto"/>
        <w:ind w:firstLine="720"/>
        <w:rPr>
          <w:color w:val="000000" w:themeColor="text1"/>
        </w:rPr>
      </w:pPr>
      <w:r w:rsidRPr="00E259C1">
        <w:t xml:space="preserve">To understand the </w:t>
      </w:r>
      <w:r>
        <w:t xml:space="preserve">“right” </w:t>
      </w:r>
      <w:r w:rsidRPr="00E259C1">
        <w:t xml:space="preserve">level of </w:t>
      </w:r>
      <w:r>
        <w:t>spending on diffusion in this case more fully</w:t>
      </w:r>
      <w:r w:rsidRPr="00E259C1">
        <w:t xml:space="preserve">, consider the innovation developer </w:t>
      </w:r>
      <w:r>
        <w:t>together with</w:t>
      </w:r>
      <w:r w:rsidRPr="00E259C1">
        <w:t xml:space="preserve"> the pool of potential </w:t>
      </w:r>
      <w:r>
        <w:t xml:space="preserve">free-riding </w:t>
      </w:r>
      <w:r w:rsidRPr="00E259C1">
        <w:t xml:space="preserve">adopters as </w:t>
      </w:r>
      <w:r>
        <w:t>a combined</w:t>
      </w:r>
      <w:r w:rsidRPr="00E259C1">
        <w:t xml:space="preserve"> </w:t>
      </w:r>
      <w:r>
        <w:t>“</w:t>
      </w:r>
      <w:r w:rsidRPr="00E259C1">
        <w:t>system</w:t>
      </w:r>
      <w:r>
        <w:t>”</w:t>
      </w:r>
      <w:r w:rsidRPr="00E259C1">
        <w:t xml:space="preserve"> for which we are seeking to ma</w:t>
      </w:r>
      <w:r>
        <w:t xml:space="preserve">ximize benefits. </w:t>
      </w:r>
      <w:r w:rsidRPr="00E259C1">
        <w:t xml:space="preserve">Assume that investments in diffusion of </w:t>
      </w:r>
      <w:r>
        <w:t>free</w:t>
      </w:r>
      <w:r w:rsidR="008B3B1B">
        <w:t>ly-revealed</w:t>
      </w:r>
      <w:r>
        <w:t xml:space="preserve"> innovations</w:t>
      </w:r>
      <w:r w:rsidRPr="00E259C1">
        <w:t xml:space="preserve"> will lower </w:t>
      </w:r>
      <w:r>
        <w:t>adoption</w:t>
      </w:r>
      <w:r w:rsidRPr="00E259C1">
        <w:t xml:space="preserve"> costs for </w:t>
      </w:r>
      <w:r>
        <w:t xml:space="preserve">free riders.  </w:t>
      </w:r>
      <w:r w:rsidRPr="00E259C1">
        <w:t>Assume also t</w:t>
      </w:r>
      <w:r>
        <w:t>hat additional investments will</w:t>
      </w:r>
      <w:r w:rsidRPr="00E259C1">
        <w:t xml:space="preserve"> lower adopters’ costs at a declining rate. </w:t>
      </w:r>
      <w:r>
        <w:t xml:space="preserve">(For example, the first hour I spend improving </w:t>
      </w:r>
      <w:r w:rsidR="008B3B1B">
        <w:t xml:space="preserve">the documentation for my freely-revealed </w:t>
      </w:r>
      <w:r>
        <w:t>software code</w:t>
      </w:r>
      <w:r w:rsidR="008B3B1B">
        <w:t>d</w:t>
      </w:r>
      <w:r>
        <w:t xml:space="preserve"> </w:t>
      </w:r>
      <w:r w:rsidR="008B3B1B">
        <w:t xml:space="preserve">innovation </w:t>
      </w:r>
      <w:r>
        <w:t xml:space="preserve">might help clarify things a lot for free adopters, the second hour would contribute somewhat less additional clarity, and so on.)  </w:t>
      </w:r>
      <w:r w:rsidRPr="00E259C1">
        <w:t xml:space="preserve">System benefit </w:t>
      </w:r>
      <w:r w:rsidRPr="00E259C1">
        <w:rPr>
          <w:color w:val="000000" w:themeColor="text1"/>
        </w:rPr>
        <w:t xml:space="preserve">is then maximized at the point where an additional dollar of investment </w:t>
      </w:r>
      <w:r>
        <w:rPr>
          <w:color w:val="000000" w:themeColor="text1"/>
        </w:rPr>
        <w:t>in diffusion by innovators or adopters reduces adoption costs by</w:t>
      </w:r>
      <w:r w:rsidRPr="00E259C1">
        <w:rPr>
          <w:color w:val="000000" w:themeColor="text1"/>
        </w:rPr>
        <w:t xml:space="preserve"> a dollar </w:t>
      </w:r>
      <w:r>
        <w:rPr>
          <w:color w:val="000000" w:themeColor="text1"/>
        </w:rPr>
        <w:t>across</w:t>
      </w:r>
      <w:r w:rsidRPr="00E259C1">
        <w:rPr>
          <w:color w:val="000000" w:themeColor="text1"/>
        </w:rPr>
        <w:t xml:space="preserve"> </w:t>
      </w:r>
      <w:r>
        <w:rPr>
          <w:color w:val="000000" w:themeColor="text1"/>
        </w:rPr>
        <w:t xml:space="preserve">all </w:t>
      </w:r>
      <w:r w:rsidRPr="00E259C1">
        <w:rPr>
          <w:color w:val="000000" w:themeColor="text1"/>
        </w:rPr>
        <w:t>adopters</w:t>
      </w:r>
      <w:r w:rsidR="002E1002">
        <w:rPr>
          <w:color w:val="000000" w:themeColor="text1"/>
        </w:rPr>
        <w:t xml:space="preserve"> (von Hippel 2016)</w:t>
      </w:r>
      <w:r w:rsidRPr="00E259C1">
        <w:rPr>
          <w:color w:val="000000" w:themeColor="text1"/>
        </w:rPr>
        <w:t>.</w:t>
      </w:r>
    </w:p>
    <w:p w14:paraId="2381E808" w14:textId="77777777" w:rsidR="009A68D3" w:rsidRPr="009D0ADE" w:rsidRDefault="009A68D3" w:rsidP="00112D1D">
      <w:pPr>
        <w:widowControl w:val="0"/>
        <w:autoSpaceDE w:val="0"/>
        <w:autoSpaceDN w:val="0"/>
        <w:adjustRightInd w:val="0"/>
        <w:spacing w:line="360" w:lineRule="auto"/>
        <w:ind w:firstLine="720"/>
      </w:pPr>
      <w:r>
        <w:t xml:space="preserve">The situation described above is more generally described in economics under the heading of “market failure.”  </w:t>
      </w:r>
      <w:r w:rsidR="00813FF5">
        <w:t>A</w:t>
      </w:r>
      <w:r>
        <w:t xml:space="preserve"> </w:t>
      </w:r>
      <w:r w:rsidRPr="00004A36">
        <w:t>market failure exists when another possible outcome can make a market participant better off without making someone el</w:t>
      </w:r>
      <w:r>
        <w:t xml:space="preserve">se worse off </w:t>
      </w:r>
      <w:r w:rsidR="00813FF5">
        <w:t>(Krugman and Wells 2006)</w:t>
      </w:r>
      <w:r>
        <w:t xml:space="preserve">.  </w:t>
      </w:r>
      <w:r w:rsidRPr="00004A36">
        <w:t xml:space="preserve">Market failures in turn are regarded are a form of inefficiency, especially of information and resources, that calls for government intervention and remedy (Bator 1958, Cowen 1988). </w:t>
      </w:r>
    </w:p>
    <w:p w14:paraId="49AF44DC" w14:textId="77777777" w:rsidR="009A68D3" w:rsidRPr="008142C0" w:rsidRDefault="00813FF5" w:rsidP="00112D1D">
      <w:pPr>
        <w:pStyle w:val="NormalWeb"/>
        <w:spacing w:before="0" w:beforeAutospacing="0" w:after="0" w:afterAutospacing="0" w:line="360" w:lineRule="auto"/>
        <w:ind w:firstLine="720"/>
        <w:rPr>
          <w:bCs/>
        </w:rPr>
      </w:pPr>
      <w:r>
        <w:rPr>
          <w:bCs/>
        </w:rPr>
        <w:t>In previous work, we have shown evidence for this form of market failure in the case of household sector innovator</w:t>
      </w:r>
      <w:r w:rsidR="008142C0">
        <w:rPr>
          <w:bCs/>
        </w:rPr>
        <w:t>s in Finland (de Jong et al 2015</w:t>
      </w:r>
      <w:r>
        <w:rPr>
          <w:bCs/>
        </w:rPr>
        <w:t>).</w:t>
      </w:r>
      <w:r w:rsidR="008142C0">
        <w:rPr>
          <w:bCs/>
        </w:rPr>
        <w:t xml:space="preserve">  In this paper, we for the first time explore the phenomenon beyond household sector innovators: we will consider whether medical clinicians who make important discoveries regarding new uses for drugs also underinvest in diffusing their findings “for free” to other clinicians and their patients.</w:t>
      </w:r>
    </w:p>
    <w:p w14:paraId="63F19079" w14:textId="77777777" w:rsidR="002E1002" w:rsidRDefault="001E1A4B" w:rsidP="00112D1D">
      <w:pPr>
        <w:pStyle w:val="NormalWeb"/>
        <w:spacing w:before="0" w:beforeAutospacing="0" w:after="0" w:afterAutospacing="0" w:line="360" w:lineRule="auto"/>
        <w:ind w:firstLine="720"/>
      </w:pPr>
      <w:r w:rsidRPr="00EB511C">
        <w:t xml:space="preserve">We </w:t>
      </w:r>
      <w:r w:rsidR="002E1002">
        <w:t xml:space="preserve">next describe the context of our research study (section 2).  Then, we describe </w:t>
      </w:r>
      <w:r w:rsidRPr="00EB511C">
        <w:t xml:space="preserve">the pathways by which </w:t>
      </w:r>
      <w:r w:rsidR="00215266">
        <w:t xml:space="preserve">freely-revealed </w:t>
      </w:r>
      <w:r w:rsidRPr="00EB511C">
        <w:t>innovations diffuse</w:t>
      </w:r>
      <w:r w:rsidR="00215266">
        <w:t xml:space="preserve"> </w:t>
      </w:r>
      <w:r w:rsidR="002E1002">
        <w:t xml:space="preserve">in general, and </w:t>
      </w:r>
      <w:r w:rsidR="00215266">
        <w:t xml:space="preserve">also </w:t>
      </w:r>
      <w:r w:rsidR="002E1002">
        <w:t xml:space="preserve">specifically in our </w:t>
      </w:r>
      <w:r w:rsidR="002E1002">
        <w:lastRenderedPageBreak/>
        <w:t>study context (section 3</w:t>
      </w:r>
      <w:r w:rsidRPr="00EB511C">
        <w:t xml:space="preserve">).  </w:t>
      </w:r>
      <w:r w:rsidR="002E1002">
        <w:t xml:space="preserve">Next, we discuss the likelihood of market failure with respect to diffusion in the specific context of free innovation by clinicians (section 4). </w:t>
      </w:r>
      <w:r w:rsidR="00F17A57">
        <w:t xml:space="preserve">We then review </w:t>
      </w:r>
      <w:r w:rsidR="008706EC">
        <w:t>the</w:t>
      </w:r>
      <w:r w:rsidR="00F17A57">
        <w:t xml:space="preserve"> </w:t>
      </w:r>
      <w:r w:rsidR="008706EC">
        <w:t>previous user innovation and diffusion literature</w:t>
      </w:r>
      <w:r w:rsidR="00F17A57">
        <w:t xml:space="preserve"> (section 5)</w:t>
      </w:r>
      <w:r w:rsidR="005F2976">
        <w:t>.  In section 6 we explain our research methods, and in section 7 we present our analyses and findings.  Finally, in section 8 we discuss general and specific implications of the market failure found with respect to the diffusion of freely revealed innovations.</w:t>
      </w:r>
    </w:p>
    <w:p w14:paraId="45406905" w14:textId="77777777" w:rsidR="00991AC2" w:rsidRDefault="00991AC2" w:rsidP="00112D1D">
      <w:pPr>
        <w:pStyle w:val="NormalWeb"/>
        <w:spacing w:before="0" w:beforeAutospacing="0" w:after="0" w:afterAutospacing="0" w:line="360" w:lineRule="auto"/>
        <w:ind w:firstLine="720"/>
        <w:rPr>
          <w:b/>
          <w:bCs/>
        </w:rPr>
      </w:pPr>
    </w:p>
    <w:p w14:paraId="5309B058" w14:textId="77777777" w:rsidR="00D33F6D" w:rsidRPr="00EB511C" w:rsidRDefault="00991AC2" w:rsidP="00112D1D">
      <w:pPr>
        <w:pStyle w:val="NormalWeb"/>
        <w:spacing w:before="0" w:beforeAutospacing="0" w:after="0" w:afterAutospacing="0" w:line="360" w:lineRule="auto"/>
        <w:ind w:firstLine="720"/>
        <w:rPr>
          <w:b/>
          <w:bCs/>
          <w:i/>
        </w:rPr>
      </w:pPr>
      <w:r>
        <w:rPr>
          <w:b/>
          <w:bCs/>
        </w:rPr>
        <w:t>2. R</w:t>
      </w:r>
      <w:r w:rsidR="006F50D0">
        <w:rPr>
          <w:b/>
          <w:bCs/>
        </w:rPr>
        <w:t>esearch context</w:t>
      </w:r>
    </w:p>
    <w:p w14:paraId="35BEFD68" w14:textId="77777777" w:rsidR="004E2599" w:rsidRDefault="004E1873" w:rsidP="00112D1D">
      <w:pPr>
        <w:widowControl w:val="0"/>
        <w:autoSpaceDE w:val="0"/>
        <w:autoSpaceDN w:val="0"/>
        <w:adjustRightInd w:val="0"/>
        <w:spacing w:line="360" w:lineRule="auto"/>
        <w:ind w:firstLine="720"/>
      </w:pPr>
      <w:r>
        <w:rPr>
          <w:color w:val="000000" w:themeColor="text1"/>
        </w:rPr>
        <w:t>Prior empirical research has</w:t>
      </w:r>
      <w:r w:rsidR="004E2599">
        <w:rPr>
          <w:color w:val="000000" w:themeColor="text1"/>
        </w:rPr>
        <w:t xml:space="preserve"> shown that a large fraction of valuable new </w:t>
      </w:r>
      <w:r w:rsidR="006F50D0">
        <w:rPr>
          <w:color w:val="000000" w:themeColor="text1"/>
        </w:rPr>
        <w:t xml:space="preserve">“off-label” </w:t>
      </w:r>
      <w:r w:rsidR="004E2599">
        <w:rPr>
          <w:color w:val="000000" w:themeColor="text1"/>
        </w:rPr>
        <w:t xml:space="preserve">applications for FDA-approved pharmaceuticals </w:t>
      </w:r>
      <w:r w:rsidR="00347B75">
        <w:rPr>
          <w:color w:val="000000" w:themeColor="text1"/>
        </w:rPr>
        <w:t xml:space="preserve">– about 60% - </w:t>
      </w:r>
      <w:r w:rsidR="004E2599">
        <w:rPr>
          <w:color w:val="000000" w:themeColor="text1"/>
        </w:rPr>
        <w:t xml:space="preserve">are discovered by practicing </w:t>
      </w:r>
      <w:r w:rsidR="004E2599" w:rsidRPr="004E2599">
        <w:rPr>
          <w:color w:val="000000" w:themeColor="text1"/>
        </w:rPr>
        <w:t xml:space="preserve">clinicians </w:t>
      </w:r>
      <w:r w:rsidR="006F50D0">
        <w:rPr>
          <w:color w:val="000000" w:themeColor="text1"/>
        </w:rPr>
        <w:t>via</w:t>
      </w:r>
      <w:r>
        <w:rPr>
          <w:color w:val="000000" w:themeColor="text1"/>
        </w:rPr>
        <w:t xml:space="preserve"> direct observation</w:t>
      </w:r>
      <w:r w:rsidR="006F50D0">
        <w:rPr>
          <w:color w:val="000000" w:themeColor="text1"/>
        </w:rPr>
        <w:t xml:space="preserve"> of clinical outcomes</w:t>
      </w:r>
      <w:r>
        <w:rPr>
          <w:color w:val="000000" w:themeColor="text1"/>
        </w:rPr>
        <w:t xml:space="preserve">, </w:t>
      </w:r>
      <w:r w:rsidR="004E2599">
        <w:rPr>
          <w:color w:val="000000" w:themeColor="text1"/>
        </w:rPr>
        <w:t xml:space="preserve">or </w:t>
      </w:r>
      <w:r>
        <w:rPr>
          <w:color w:val="000000" w:themeColor="text1"/>
        </w:rPr>
        <w:t>by reports to them from</w:t>
      </w:r>
      <w:r w:rsidR="004E2599">
        <w:rPr>
          <w:color w:val="000000" w:themeColor="text1"/>
        </w:rPr>
        <w:t xml:space="preserve"> their patients </w:t>
      </w:r>
      <w:r w:rsidR="004E2599" w:rsidRPr="004E2599">
        <w:rPr>
          <w:color w:val="000000" w:themeColor="text1"/>
        </w:rPr>
        <w:t>(</w:t>
      </w:r>
      <w:r w:rsidR="004E2599" w:rsidRPr="004E2599">
        <w:t>Demonaco</w:t>
      </w:r>
      <w:r w:rsidR="00413A61">
        <w:t xml:space="preserve"> et al. </w:t>
      </w:r>
      <w:r w:rsidR="004E2599" w:rsidRPr="004E2599">
        <w:t>2006)</w:t>
      </w:r>
      <w:r w:rsidR="004E2599">
        <w:t>.</w:t>
      </w:r>
      <w:r w:rsidR="004E2599" w:rsidRPr="004E2599">
        <w:t xml:space="preserve"> </w:t>
      </w:r>
    </w:p>
    <w:p w14:paraId="7B0C45A9" w14:textId="77777777" w:rsidR="006F50D0" w:rsidRDefault="006F50D0" w:rsidP="00112D1D">
      <w:pPr>
        <w:pStyle w:val="NormalWeb"/>
        <w:spacing w:before="0" w:beforeAutospacing="0" w:after="0" w:afterAutospacing="0" w:line="360" w:lineRule="auto"/>
        <w:ind w:firstLine="720"/>
        <w:rPr>
          <w:color w:val="FF0000"/>
        </w:rPr>
      </w:pPr>
      <w:r>
        <w:t xml:space="preserve">The distinction between on and off-label usage of FDA-approved drugs is frequently referred to in medical practice.  To understand what is meant, it is important to know that, in the US, </w:t>
      </w:r>
      <w:r>
        <w:rPr>
          <w:color w:val="000000"/>
        </w:rPr>
        <w:t>d</w:t>
      </w:r>
      <w:r w:rsidRPr="00A25446">
        <w:rPr>
          <w:color w:val="000000"/>
        </w:rPr>
        <w:t xml:space="preserve">evelopers of novel drugs </w:t>
      </w:r>
      <w:r>
        <w:rPr>
          <w:color w:val="000000"/>
        </w:rPr>
        <w:t>wishing</w:t>
      </w:r>
      <w:r w:rsidRPr="00A25446">
        <w:rPr>
          <w:color w:val="000000"/>
        </w:rPr>
        <w:t xml:space="preserve"> to sell them on the market must </w:t>
      </w:r>
      <w:r>
        <w:rPr>
          <w:color w:val="000000"/>
        </w:rPr>
        <w:t xml:space="preserve">first </w:t>
      </w:r>
      <w:r w:rsidRPr="00A25446">
        <w:rPr>
          <w:color w:val="000000"/>
        </w:rPr>
        <w:t xml:space="preserve">apply to the </w:t>
      </w:r>
      <w:r>
        <w:rPr>
          <w:color w:val="000000"/>
        </w:rPr>
        <w:t>Food and Drug Administration (</w:t>
      </w:r>
      <w:r w:rsidRPr="00A25446">
        <w:rPr>
          <w:color w:val="000000"/>
        </w:rPr>
        <w:t>FDA</w:t>
      </w:r>
      <w:r>
        <w:rPr>
          <w:color w:val="000000"/>
        </w:rPr>
        <w:t>)</w:t>
      </w:r>
      <w:r w:rsidRPr="00A25446">
        <w:rPr>
          <w:color w:val="000000"/>
        </w:rPr>
        <w:t xml:space="preserve"> for approval</w:t>
      </w:r>
      <w:r>
        <w:rPr>
          <w:color w:val="000000"/>
        </w:rPr>
        <w:t xml:space="preserve"> to do so</w:t>
      </w:r>
      <w:r w:rsidRPr="00A25446">
        <w:rPr>
          <w:color w:val="000000"/>
        </w:rPr>
        <w:t>.  In their application, they must explain what the drug or device is to be used for, and demonstrate to the satisfaction of the FDA that it is both safe and efficacious for that use. Successful completion of the FDA application and approval process is generally a very costly and time consuming undertaking.  In the case of new drugs, average total development costs fr</w:t>
      </w:r>
      <w:r>
        <w:rPr>
          <w:color w:val="000000"/>
        </w:rPr>
        <w:t>om bench to market exceed $800 m</w:t>
      </w:r>
      <w:r w:rsidRPr="00A25446">
        <w:rPr>
          <w:color w:val="000000"/>
        </w:rPr>
        <w:t>illion and can take between 10 and 15 years to accomplish (</w:t>
      </w:r>
      <w:proofErr w:type="spellStart"/>
      <w:r>
        <w:rPr>
          <w:color w:val="000000"/>
        </w:rPr>
        <w:t>Drews</w:t>
      </w:r>
      <w:proofErr w:type="spellEnd"/>
      <w:r>
        <w:rPr>
          <w:color w:val="000000"/>
        </w:rPr>
        <w:t xml:space="preserve"> 2000</w:t>
      </w:r>
      <w:r w:rsidRPr="00A25446">
        <w:rPr>
          <w:color w:val="000000"/>
        </w:rPr>
        <w:t xml:space="preserve">). </w:t>
      </w:r>
      <w:r w:rsidRPr="00A25446">
        <w:rPr>
          <w:color w:val="FF0000"/>
        </w:rPr>
        <w:t xml:space="preserve"> </w:t>
      </w:r>
    </w:p>
    <w:p w14:paraId="20D95E28" w14:textId="77777777" w:rsidR="006F50D0" w:rsidRPr="009B1422" w:rsidRDefault="006F50D0" w:rsidP="00112D1D">
      <w:pPr>
        <w:pStyle w:val="NormalWeb"/>
        <w:spacing w:before="0" w:beforeAutospacing="0" w:after="0" w:afterAutospacing="0" w:line="360" w:lineRule="auto"/>
        <w:ind w:firstLine="720"/>
      </w:pPr>
      <w:r>
        <w:rPr>
          <w:color w:val="000000"/>
        </w:rPr>
        <w:t>When the</w:t>
      </w:r>
      <w:r w:rsidRPr="00A25446">
        <w:rPr>
          <w:color w:val="000000"/>
        </w:rPr>
        <w:t xml:space="preserve"> approval process</w:t>
      </w:r>
      <w:r>
        <w:rPr>
          <w:color w:val="000000"/>
        </w:rPr>
        <w:t xml:space="preserve"> has been successfully completed</w:t>
      </w:r>
      <w:r w:rsidRPr="00A25446">
        <w:rPr>
          <w:color w:val="000000"/>
        </w:rPr>
        <w:t xml:space="preserve">, the drug is </w:t>
      </w:r>
      <w:r w:rsidRPr="00A25446">
        <w:rPr>
          <w:i/>
          <w:color w:val="000000"/>
        </w:rPr>
        <w:t xml:space="preserve">only </w:t>
      </w:r>
      <w:r w:rsidRPr="00A25446">
        <w:rPr>
          <w:color w:val="000000"/>
        </w:rPr>
        <w:t xml:space="preserve">approved for advertisement and sale by the producer for </w:t>
      </w:r>
      <w:r>
        <w:rPr>
          <w:color w:val="000000"/>
        </w:rPr>
        <w:t>‘</w:t>
      </w:r>
      <w:r w:rsidRPr="00A25446">
        <w:rPr>
          <w:color w:val="000000"/>
        </w:rPr>
        <w:t>labeled</w:t>
      </w:r>
      <w:r>
        <w:rPr>
          <w:color w:val="000000"/>
        </w:rPr>
        <w:t>’</w:t>
      </w:r>
      <w:r w:rsidRPr="00A25446">
        <w:rPr>
          <w:color w:val="000000"/>
        </w:rPr>
        <w:t xml:space="preserve"> uses – those f</w:t>
      </w:r>
      <w:r>
        <w:rPr>
          <w:color w:val="000000"/>
        </w:rPr>
        <w:t>or which efficacy and safety have</w:t>
      </w:r>
      <w:r w:rsidRPr="00A25446">
        <w:rPr>
          <w:color w:val="000000"/>
        </w:rPr>
        <w:t xml:space="preserve"> been successfully demonstrated to the FDA.</w:t>
      </w:r>
      <w:r>
        <w:t xml:space="preserve">  </w:t>
      </w:r>
      <w:r w:rsidRPr="00A25446">
        <w:rPr>
          <w:color w:val="000000"/>
        </w:rPr>
        <w:t xml:space="preserve">However, once a drug is on the market for any FDA approved use, clinicians will often discover additional medically valuable uses for the drug or device.  These are termed </w:t>
      </w:r>
      <w:r>
        <w:rPr>
          <w:color w:val="000000"/>
        </w:rPr>
        <w:t>‘</w:t>
      </w:r>
      <w:r w:rsidRPr="00A25446">
        <w:rPr>
          <w:color w:val="000000"/>
        </w:rPr>
        <w:t>off-label</w:t>
      </w:r>
      <w:r>
        <w:rPr>
          <w:color w:val="000000"/>
        </w:rPr>
        <w:t>’</w:t>
      </w:r>
      <w:r w:rsidRPr="00A25446">
        <w:rPr>
          <w:color w:val="000000"/>
        </w:rPr>
        <w:t xml:space="preserve"> uses.  Consider as an example, the discovery </w:t>
      </w:r>
      <w:r>
        <w:rPr>
          <w:color w:val="000000"/>
        </w:rPr>
        <w:t xml:space="preserve">of the value of the drug </w:t>
      </w:r>
      <w:proofErr w:type="spellStart"/>
      <w:r>
        <w:rPr>
          <w:color w:val="000000"/>
        </w:rPr>
        <w:t>Propofo</w:t>
      </w:r>
      <w:r w:rsidRPr="00A25446">
        <w:rPr>
          <w:color w:val="000000"/>
        </w:rPr>
        <w:t>l</w:t>
      </w:r>
      <w:proofErr w:type="spellEnd"/>
      <w:r w:rsidRPr="00A25446">
        <w:rPr>
          <w:color w:val="000000"/>
        </w:rPr>
        <w:t xml:space="preserve"> as an antipruritic (anti-itch) drug related to surgical anesthesia.</w:t>
      </w:r>
    </w:p>
    <w:p w14:paraId="4DFDDE73" w14:textId="77777777" w:rsidR="006F50D0" w:rsidRPr="00A25446" w:rsidRDefault="006F50D0" w:rsidP="00112D1D">
      <w:pPr>
        <w:pStyle w:val="NormalWeb"/>
        <w:spacing w:before="0" w:beforeAutospacing="0" w:after="0" w:afterAutospacing="0" w:line="360" w:lineRule="auto"/>
        <w:ind w:firstLine="720"/>
        <w:rPr>
          <w:color w:val="000000"/>
        </w:rPr>
      </w:pPr>
    </w:p>
    <w:p w14:paraId="1F4BCB47" w14:textId="77777777" w:rsidR="006F50D0" w:rsidRPr="00A25446" w:rsidRDefault="006F50D0" w:rsidP="00112D1D">
      <w:pPr>
        <w:ind w:left="720"/>
        <w:rPr>
          <w:color w:val="000000"/>
        </w:rPr>
      </w:pPr>
      <w:r w:rsidRPr="00A25446">
        <w:rPr>
          <w:color w:val="000000"/>
        </w:rPr>
        <w:t xml:space="preserve">Anesthesiologists often control patient pain by using an epidural (injection or infusion near the spinal cord) drug administration technique. Many patients suffer from intense itching initially when morphine or another narcotic is administered </w:t>
      </w:r>
      <w:r>
        <w:rPr>
          <w:color w:val="000000"/>
        </w:rPr>
        <w:t xml:space="preserve">in </w:t>
      </w:r>
      <w:r w:rsidRPr="00A25446">
        <w:rPr>
          <w:color w:val="000000"/>
        </w:rPr>
        <w:t xml:space="preserve">this way.  The intense itching can be very troublesome and is difficult to treat with the usual drugs.  </w:t>
      </w:r>
    </w:p>
    <w:p w14:paraId="39C2330B" w14:textId="77777777" w:rsidR="006F50D0" w:rsidRPr="00A25446" w:rsidRDefault="006F50D0" w:rsidP="00112D1D">
      <w:pPr>
        <w:ind w:left="720"/>
        <w:rPr>
          <w:color w:val="000000"/>
        </w:rPr>
      </w:pPr>
    </w:p>
    <w:p w14:paraId="6A2CF513" w14:textId="77777777" w:rsidR="006F50D0" w:rsidRPr="00A25446" w:rsidRDefault="006F50D0" w:rsidP="00112D1D">
      <w:pPr>
        <w:ind w:left="720"/>
        <w:rPr>
          <w:color w:val="000000"/>
        </w:rPr>
      </w:pPr>
      <w:proofErr w:type="spellStart"/>
      <w:r>
        <w:rPr>
          <w:color w:val="000000"/>
        </w:rPr>
        <w:t>Propofol</w:t>
      </w:r>
      <w:proofErr w:type="spellEnd"/>
      <w:r>
        <w:rPr>
          <w:color w:val="000000"/>
        </w:rPr>
        <w:t xml:space="preserve"> is a sedative-hypnotic drug with the approved, on-label use of ‘inducing’ anesthesia. </w:t>
      </w:r>
      <w:r w:rsidRPr="00A25446">
        <w:rPr>
          <w:color w:val="000000"/>
        </w:rPr>
        <w:t xml:space="preserve">In 1992, anesthesiologists published the results of the first use of </w:t>
      </w:r>
      <w:proofErr w:type="spellStart"/>
      <w:r w:rsidRPr="00A25446">
        <w:rPr>
          <w:color w:val="000000"/>
        </w:rPr>
        <w:t>Propofol</w:t>
      </w:r>
      <w:proofErr w:type="spellEnd"/>
      <w:r w:rsidRPr="00A25446">
        <w:rPr>
          <w:color w:val="000000"/>
        </w:rPr>
        <w:t xml:space="preserve"> for the re</w:t>
      </w:r>
      <w:r>
        <w:rPr>
          <w:color w:val="000000"/>
        </w:rPr>
        <w:t xml:space="preserve">lief of itching due to </w:t>
      </w:r>
      <w:proofErr w:type="spellStart"/>
      <w:r>
        <w:rPr>
          <w:color w:val="000000"/>
        </w:rPr>
        <w:t>epidurally</w:t>
      </w:r>
      <w:proofErr w:type="spellEnd"/>
      <w:r>
        <w:rPr>
          <w:color w:val="000000"/>
        </w:rPr>
        <w:t xml:space="preserve"> administered narcotics</w:t>
      </w:r>
      <w:r w:rsidRPr="00A25446">
        <w:rPr>
          <w:color w:val="000000"/>
        </w:rPr>
        <w:t xml:space="preserve"> </w:t>
      </w:r>
      <w:r>
        <w:rPr>
          <w:color w:val="000000"/>
        </w:rPr>
        <w:t>(</w:t>
      </w:r>
      <w:proofErr w:type="spellStart"/>
      <w:r>
        <w:rPr>
          <w:color w:val="000000"/>
        </w:rPr>
        <w:t>Borgeat</w:t>
      </w:r>
      <w:proofErr w:type="spellEnd"/>
      <w:r>
        <w:rPr>
          <w:color w:val="000000"/>
        </w:rPr>
        <w:t xml:space="preserve"> et al. 1992).</w:t>
      </w:r>
      <w:r w:rsidRPr="00A25446">
        <w:rPr>
          <w:color w:val="000000"/>
        </w:rPr>
        <w:t xml:space="preserve"> The</w:t>
      </w:r>
      <w:r w:rsidRPr="00A25446">
        <w:rPr>
          <w:i/>
          <w:iCs/>
          <w:color w:val="000000"/>
        </w:rPr>
        <w:t xml:space="preserve"> </w:t>
      </w:r>
      <w:r w:rsidRPr="00A25446">
        <w:rPr>
          <w:color w:val="000000"/>
        </w:rPr>
        <w:t xml:space="preserve">first author was contacted to determine the events leading up to </w:t>
      </w:r>
      <w:r>
        <w:rPr>
          <w:color w:val="000000"/>
        </w:rPr>
        <w:t>discovery of the novel</w:t>
      </w:r>
      <w:r w:rsidRPr="00A25446">
        <w:rPr>
          <w:color w:val="000000"/>
        </w:rPr>
        <w:t xml:space="preserve"> </w:t>
      </w:r>
      <w:r>
        <w:rPr>
          <w:color w:val="000000"/>
        </w:rPr>
        <w:t>off-label use</w:t>
      </w:r>
      <w:r w:rsidRPr="00A25446">
        <w:rPr>
          <w:color w:val="000000"/>
        </w:rPr>
        <w:t xml:space="preserve">.  He explained that the initial clinical observation was serendipitous.  A patient complaining of intense itching, nausea and vomiting related to epidural morphine was treated with the coincident administration of </w:t>
      </w:r>
      <w:proofErr w:type="spellStart"/>
      <w:r w:rsidRPr="00A25446">
        <w:rPr>
          <w:color w:val="000000"/>
        </w:rPr>
        <w:t>subtherapeutic</w:t>
      </w:r>
      <w:proofErr w:type="spellEnd"/>
      <w:r w:rsidRPr="00A25446">
        <w:rPr>
          <w:color w:val="000000"/>
        </w:rPr>
        <w:t xml:space="preserve"> doses of </w:t>
      </w:r>
      <w:proofErr w:type="spellStart"/>
      <w:r w:rsidRPr="00A25446">
        <w:rPr>
          <w:color w:val="000000"/>
        </w:rPr>
        <w:t>Propofol</w:t>
      </w:r>
      <w:proofErr w:type="spellEnd"/>
      <w:r w:rsidRPr="00A25446">
        <w:rPr>
          <w:color w:val="000000"/>
        </w:rPr>
        <w:t xml:space="preserve"> – and reported immediate cessation of itching.  This serendipitous experiment was then intentionally repeated on other patients with the same clinically beneficial results.  This valuable off-label use of </w:t>
      </w:r>
      <w:proofErr w:type="spellStart"/>
      <w:r w:rsidRPr="00A25446">
        <w:rPr>
          <w:color w:val="000000"/>
        </w:rPr>
        <w:t>Propofol</w:t>
      </w:r>
      <w:proofErr w:type="spellEnd"/>
      <w:r w:rsidRPr="00A25446">
        <w:rPr>
          <w:color w:val="000000"/>
        </w:rPr>
        <w:t xml:space="preserve"> is common in hospitals across the United States today.  </w:t>
      </w:r>
    </w:p>
    <w:p w14:paraId="59C2D010" w14:textId="77777777" w:rsidR="007B2EDA" w:rsidRDefault="007B2EDA" w:rsidP="00112D1D">
      <w:pPr>
        <w:spacing w:line="360" w:lineRule="auto"/>
        <w:ind w:firstLine="720"/>
        <w:rPr>
          <w:color w:val="000000"/>
        </w:rPr>
      </w:pPr>
    </w:p>
    <w:p w14:paraId="21B4E0D0" w14:textId="77777777" w:rsidR="007B2EDA" w:rsidRPr="007B2EDA" w:rsidRDefault="002E1002" w:rsidP="00112D1D">
      <w:pPr>
        <w:spacing w:line="360" w:lineRule="auto"/>
        <w:ind w:firstLine="720"/>
        <w:rPr>
          <w:b/>
          <w:color w:val="000000"/>
        </w:rPr>
      </w:pPr>
      <w:r>
        <w:rPr>
          <w:b/>
          <w:color w:val="000000"/>
        </w:rPr>
        <w:t>3</w:t>
      </w:r>
      <w:r w:rsidR="007B2EDA" w:rsidRPr="007B2EDA">
        <w:rPr>
          <w:b/>
          <w:color w:val="000000"/>
        </w:rPr>
        <w:t xml:space="preserve">. Innovation diffusion </w:t>
      </w:r>
      <w:r w:rsidR="00991AC2">
        <w:rPr>
          <w:b/>
          <w:color w:val="000000"/>
        </w:rPr>
        <w:t>pathways</w:t>
      </w:r>
    </w:p>
    <w:p w14:paraId="33214DBA" w14:textId="77777777" w:rsidR="006F50D0" w:rsidRDefault="006F50D0" w:rsidP="00112D1D">
      <w:pPr>
        <w:spacing w:line="360" w:lineRule="auto"/>
        <w:ind w:firstLine="720"/>
        <w:rPr>
          <w:color w:val="000000"/>
        </w:rPr>
      </w:pPr>
      <w:r w:rsidRPr="00A25446">
        <w:rPr>
          <w:color w:val="000000"/>
        </w:rPr>
        <w:t>Clinicians’ use of FDA-approved drugs in off-label applications is a very important part of medical practice.  Data suggests that in some fields such as chemotherapy and prescriptions for children, off-label use of drugs accounts for as much as 85% of total prescriptions</w:t>
      </w:r>
      <w:r>
        <w:rPr>
          <w:color w:val="000000"/>
        </w:rPr>
        <w:t xml:space="preserve"> (Jong et al. 2000). </w:t>
      </w:r>
      <w:r w:rsidRPr="00A25446">
        <w:rPr>
          <w:color w:val="000000"/>
        </w:rPr>
        <w:t xml:space="preserve"> Indeed, for some diseases such as non-small cell lung cancer and cystic fibrosis, off-label uses of existing drugs are either the only drug therapies avail</w:t>
      </w:r>
      <w:r>
        <w:rPr>
          <w:color w:val="000000"/>
        </w:rPr>
        <w:t>able or are therapies of choice</w:t>
      </w:r>
      <w:r w:rsidRPr="00A25446">
        <w:rPr>
          <w:color w:val="000000"/>
        </w:rPr>
        <w:t xml:space="preserve"> </w:t>
      </w:r>
      <w:r w:rsidRPr="007D7D92">
        <w:rPr>
          <w:color w:val="000000"/>
        </w:rPr>
        <w:t>(Poole and Dooley 2004</w:t>
      </w:r>
      <w:r>
        <w:rPr>
          <w:color w:val="000000"/>
        </w:rPr>
        <w:t>).  Of course, only some off-label discoveries prove to have clinical value with the passage of time and the accumulation of clinical experience (Abbot and Ayres 2014).</w:t>
      </w:r>
    </w:p>
    <w:p w14:paraId="1FAF9AF6" w14:textId="77777777" w:rsidR="00481FEC" w:rsidRPr="00DF341A" w:rsidRDefault="00DF341A" w:rsidP="00112D1D">
      <w:pPr>
        <w:spacing w:line="360" w:lineRule="auto"/>
        <w:ind w:firstLine="720"/>
      </w:pPr>
      <w:r w:rsidRPr="00AC5F1C">
        <w:t xml:space="preserve">The development and diffusion paths followed by innovations developed by </w:t>
      </w:r>
      <w:r>
        <w:t>those who use them</w:t>
      </w:r>
      <w:r w:rsidRPr="00AC5F1C">
        <w:t xml:space="preserve"> have been explored, and are shown in</w:t>
      </w:r>
      <w:r>
        <w:t xml:space="preserve"> Figure 1 (Baldwin et al. 2006</w:t>
      </w:r>
      <w:r w:rsidRPr="00AC5F1C">
        <w:t xml:space="preserve">).  At the top of Figure 1, we see that </w:t>
      </w:r>
      <w:r>
        <w:t>these individuals</w:t>
      </w:r>
      <w:r w:rsidRPr="00AC5F1C">
        <w:t xml:space="preserve"> may choose to diffuse information regarding their </w:t>
      </w:r>
      <w:r>
        <w:t>developments</w:t>
      </w:r>
      <w:r w:rsidRPr="00AC5F1C">
        <w:t xml:space="preserve"> to other </w:t>
      </w:r>
      <w:r>
        <w:t>users for free peer-to-peer (Benkler 2002; 2006). We define peer-to-peer diffusion as occurring</w:t>
      </w:r>
      <w:r w:rsidRPr="00AC5F1C">
        <w:t xml:space="preserve"> via information </w:t>
      </w:r>
      <w:r>
        <w:t xml:space="preserve">that is </w:t>
      </w:r>
      <w:r w:rsidRPr="00AC5F1C">
        <w:t xml:space="preserve">freely revealed </w:t>
      </w:r>
      <w:r>
        <w:t>independent of markets</w:t>
      </w:r>
      <w:r w:rsidRPr="00AC5F1C">
        <w:t xml:space="preserve">. </w:t>
      </w:r>
      <w:r>
        <w:t xml:space="preserve"> </w:t>
      </w:r>
      <w:r w:rsidRPr="00AC5F1C">
        <w:t xml:space="preserve">Free revealing is defined to exist when the information is provided without any restriction upon or charge for the information itself. </w:t>
      </w:r>
      <w:r>
        <w:t xml:space="preserve"> (The reasons why innovators might act in this manner are understood: if it takes effort to restrict access, and if adoption by others does not damage the innovator’s interests, it is reasonable to not invest in restricting access (Baldwin and von Hippel 2011; Harhoff et al. 2003; </w:t>
      </w:r>
      <w:r w:rsidR="00271DBA">
        <w:t>Allen 1983</w:t>
      </w:r>
      <w:r>
        <w:t>).  The second pathway is diffusion of the innovation by the innovator to a commercializing firm, which in turn diffuses innovations to adopters via the marketplace.</w:t>
      </w:r>
    </w:p>
    <w:p w14:paraId="2ED8804C" w14:textId="77777777" w:rsidR="006F50D0" w:rsidRPr="00E94ED1" w:rsidRDefault="001E1A4B" w:rsidP="00112D1D">
      <w:pPr>
        <w:spacing w:line="360" w:lineRule="auto"/>
        <w:ind w:firstLine="720"/>
        <w:rPr>
          <w:lang w:eastAsia="nl-NL"/>
        </w:rPr>
      </w:pPr>
      <w:r>
        <w:rPr>
          <w:color w:val="000000"/>
        </w:rPr>
        <w:t>More specifically in terms of the present study, i</w:t>
      </w:r>
      <w:r w:rsidR="00E94ED1" w:rsidRPr="00A25446">
        <w:rPr>
          <w:color w:val="000000"/>
        </w:rPr>
        <w:t xml:space="preserve">f a </w:t>
      </w:r>
      <w:r w:rsidR="00E94ED1">
        <w:rPr>
          <w:color w:val="000000"/>
        </w:rPr>
        <w:t>clinician discovers a novel</w:t>
      </w:r>
      <w:r w:rsidR="00E94ED1" w:rsidRPr="00A25446">
        <w:rPr>
          <w:color w:val="000000"/>
        </w:rPr>
        <w:t xml:space="preserve"> off-label use for an approved drug</w:t>
      </w:r>
      <w:r w:rsidR="00E94ED1">
        <w:rPr>
          <w:color w:val="000000"/>
        </w:rPr>
        <w:t xml:space="preserve"> then, as can be seen in Figure 1, </w:t>
      </w:r>
      <w:r>
        <w:rPr>
          <w:color w:val="000000"/>
        </w:rPr>
        <w:t>the</w:t>
      </w:r>
      <w:r w:rsidR="00E94ED1">
        <w:rPr>
          <w:color w:val="000000"/>
        </w:rPr>
        <w:t xml:space="preserve"> first pathway </w:t>
      </w:r>
      <w:r>
        <w:rPr>
          <w:color w:val="000000"/>
        </w:rPr>
        <w:t xml:space="preserve">for diffusing that </w:t>
      </w:r>
      <w:r>
        <w:rPr>
          <w:color w:val="000000"/>
        </w:rPr>
        <w:lastRenderedPageBreak/>
        <w:t xml:space="preserve">information </w:t>
      </w:r>
      <w:r w:rsidR="00E94ED1">
        <w:rPr>
          <w:color w:val="000000"/>
        </w:rPr>
        <w:t xml:space="preserve">is directly informing peer clinicians about the new use </w:t>
      </w:r>
      <w:r>
        <w:rPr>
          <w:color w:val="000000"/>
        </w:rPr>
        <w:t>for free</w:t>
      </w:r>
      <w:r w:rsidR="00E94ED1">
        <w:rPr>
          <w:color w:val="000000"/>
        </w:rPr>
        <w:t>.  The second pathway involves informing a pharmaceutical firm of the new off-label use with a view towards commercial diffusion.  In practice</w:t>
      </w:r>
      <w:r w:rsidR="006F50D0" w:rsidRPr="00A25446">
        <w:rPr>
          <w:color w:val="000000"/>
        </w:rPr>
        <w:t xml:space="preserve"> </w:t>
      </w:r>
      <w:r>
        <w:rPr>
          <w:color w:val="000000"/>
        </w:rPr>
        <w:t xml:space="preserve">today, </w:t>
      </w:r>
      <w:r w:rsidR="006F50D0" w:rsidRPr="00A25446">
        <w:rPr>
          <w:color w:val="000000"/>
        </w:rPr>
        <w:t xml:space="preserve">diffusion is usually entirely up to the innovating and adopting clinicians via </w:t>
      </w:r>
      <w:r w:rsidR="00E94ED1">
        <w:rPr>
          <w:color w:val="000000"/>
        </w:rPr>
        <w:t xml:space="preserve">information freely distributed on </w:t>
      </w:r>
      <w:r>
        <w:rPr>
          <w:color w:val="000000"/>
        </w:rPr>
        <w:t xml:space="preserve">the </w:t>
      </w:r>
      <w:r w:rsidR="006F50D0" w:rsidRPr="00A25446">
        <w:rPr>
          <w:color w:val="000000"/>
        </w:rPr>
        <w:t>peer-</w:t>
      </w:r>
      <w:r>
        <w:rPr>
          <w:color w:val="000000"/>
        </w:rPr>
        <w:t>to-peer channel</w:t>
      </w:r>
      <w:r w:rsidR="00E94ED1">
        <w:rPr>
          <w:color w:val="000000"/>
        </w:rPr>
        <w:t xml:space="preserve"> shown in </w:t>
      </w:r>
      <w:r w:rsidR="006F50D0">
        <w:rPr>
          <w:color w:val="000000"/>
        </w:rPr>
        <w:t>Figure 1</w:t>
      </w:r>
      <w:r w:rsidR="006F50D0" w:rsidRPr="00A25446">
        <w:rPr>
          <w:color w:val="000000"/>
        </w:rPr>
        <w:t>.  Even though the</w:t>
      </w:r>
      <w:r w:rsidR="006F50D0">
        <w:rPr>
          <w:color w:val="000000"/>
        </w:rPr>
        <w:t xml:space="preserve"> drug</w:t>
      </w:r>
      <w:r w:rsidR="006F50D0" w:rsidRPr="00A25446">
        <w:rPr>
          <w:color w:val="000000"/>
        </w:rPr>
        <w:t xml:space="preserve"> producer would benefit by advertising the new application – doing so would likely increase sales – the producer is prohibited from doing this by FDA regulations.  The FDA requires new clinical trials for any new use before it will allow a producer to advertise that use.  As a practical matter, producers seldom find additional clinical trials economically justifiable, and instead rely on clinician</w:t>
      </w:r>
      <w:r w:rsidR="006F50D0">
        <w:rPr>
          <w:color w:val="000000"/>
        </w:rPr>
        <w:t>s to diffuse information regarding</w:t>
      </w:r>
      <w:r w:rsidR="006F50D0" w:rsidRPr="00A25446">
        <w:rPr>
          <w:color w:val="000000"/>
        </w:rPr>
        <w:t xml:space="preserve"> new application</w:t>
      </w:r>
      <w:r w:rsidR="006F50D0">
        <w:rPr>
          <w:color w:val="000000"/>
        </w:rPr>
        <w:t>s to peers off-label</w:t>
      </w:r>
      <w:r w:rsidR="006F50D0" w:rsidRPr="00A25446">
        <w:rPr>
          <w:color w:val="000000"/>
        </w:rPr>
        <w:t xml:space="preserve">. </w:t>
      </w:r>
    </w:p>
    <w:p w14:paraId="42BEAE8A" w14:textId="77777777" w:rsidR="00E94ED1" w:rsidRPr="005F2976" w:rsidRDefault="00E94ED1" w:rsidP="00112D1D">
      <w:pPr>
        <w:widowControl w:val="0"/>
        <w:autoSpaceDE w:val="0"/>
        <w:autoSpaceDN w:val="0"/>
        <w:adjustRightInd w:val="0"/>
        <w:spacing w:line="360" w:lineRule="auto"/>
        <w:ind w:firstLine="720"/>
        <w:rPr>
          <w:color w:val="000000" w:themeColor="text1"/>
        </w:rPr>
      </w:pPr>
      <w:r>
        <w:rPr>
          <w:color w:val="000000"/>
        </w:rPr>
        <w:t xml:space="preserve">However, </w:t>
      </w:r>
      <w:r w:rsidR="00112D1D">
        <w:rPr>
          <w:color w:val="000000"/>
        </w:rPr>
        <w:t>the commercialization pathway shown in Figure 1 is not entirely inactive in the case of discoveries of novel off-label uses for FDA-approved drugs.  I</w:t>
      </w:r>
      <w:r>
        <w:rPr>
          <w:color w:val="000000"/>
        </w:rPr>
        <w:t xml:space="preserve">n rare cases, the newly-discovered off-label application can be so potentially commercially valuable that clinicians making the discovery will choose to patent the use and work with a pharmaceutical firm to conduct formal clinical trials followed by sales to adopting clinicians.  </w:t>
      </w:r>
      <w:r w:rsidR="001E1A4B">
        <w:rPr>
          <w:color w:val="000000"/>
        </w:rPr>
        <w:t xml:space="preserve">In other words, these individuals follow the second diffusion pathway shown in Figure 1.  </w:t>
      </w:r>
      <w:r>
        <w:rPr>
          <w:color w:val="000000"/>
        </w:rPr>
        <w:t>For example,</w:t>
      </w:r>
      <w:r>
        <w:t xml:space="preserve"> </w:t>
      </w:r>
      <w:r>
        <w:rPr>
          <w:color w:val="000000" w:themeColor="text1"/>
        </w:rPr>
        <w:t>the cosmetic effects of Botox were serendipitously noticed by a patient who was being treated with that drug for an entirely different medical problem. The general value of this serendipitous discovery was then recognized by and acted upon by the patient’s doctors.  They studied</w:t>
      </w:r>
      <w:r w:rsidR="001E1A4B">
        <w:rPr>
          <w:color w:val="000000" w:themeColor="text1"/>
        </w:rPr>
        <w:t>, understood,</w:t>
      </w:r>
      <w:r>
        <w:rPr>
          <w:color w:val="000000" w:themeColor="text1"/>
        </w:rPr>
        <w:t xml:space="preserve"> and patented the novel</w:t>
      </w:r>
      <w:r w:rsidR="00FA6404">
        <w:rPr>
          <w:color w:val="000000" w:themeColor="text1"/>
        </w:rPr>
        <w:t>, off-label</w:t>
      </w:r>
      <w:r>
        <w:rPr>
          <w:color w:val="000000" w:themeColor="text1"/>
        </w:rPr>
        <w:t xml:space="preserve"> application, and then worked with a pharmaceutical firm to conduct clinical trials and commercialize it as an FDA-approved, “on-label” application (Carruthers and Carruthers 1992, </w:t>
      </w:r>
      <w:proofErr w:type="spellStart"/>
      <w:r>
        <w:rPr>
          <w:color w:val="000000" w:themeColor="text1"/>
        </w:rPr>
        <w:t>Coondoo</w:t>
      </w:r>
      <w:proofErr w:type="spellEnd"/>
      <w:r>
        <w:rPr>
          <w:color w:val="000000" w:themeColor="text1"/>
        </w:rPr>
        <w:t xml:space="preserve"> and </w:t>
      </w:r>
      <w:proofErr w:type="spellStart"/>
      <w:r>
        <w:rPr>
          <w:color w:val="000000" w:themeColor="text1"/>
        </w:rPr>
        <w:t>Sengupta</w:t>
      </w:r>
      <w:proofErr w:type="spellEnd"/>
      <w:r>
        <w:rPr>
          <w:color w:val="000000" w:themeColor="text1"/>
        </w:rPr>
        <w:t xml:space="preserve"> 2015). </w:t>
      </w:r>
    </w:p>
    <w:p w14:paraId="283AB030" w14:textId="77777777" w:rsidR="006C3508" w:rsidRDefault="006C3508" w:rsidP="00112D1D">
      <w:pPr>
        <w:pStyle w:val="NormalWeb"/>
        <w:spacing w:before="0" w:beforeAutospacing="0" w:after="0" w:afterAutospacing="0" w:line="360" w:lineRule="auto"/>
        <w:rPr>
          <w:color w:val="000000"/>
        </w:rPr>
      </w:pPr>
    </w:p>
    <w:p w14:paraId="6E85E2EC" w14:textId="77777777" w:rsidR="006C3508" w:rsidRPr="004B0ED3" w:rsidRDefault="006C3508" w:rsidP="00112D1D">
      <w:pPr>
        <w:spacing w:line="360" w:lineRule="auto"/>
        <w:ind w:left="720" w:firstLine="720"/>
        <w:rPr>
          <w:b/>
          <w:i/>
        </w:rPr>
      </w:pPr>
      <w:r w:rsidRPr="004B0ED3">
        <w:rPr>
          <w:b/>
          <w:i/>
        </w:rPr>
        <w:t xml:space="preserve">Figure 1: Pathways </w:t>
      </w:r>
      <w:r>
        <w:rPr>
          <w:b/>
          <w:i/>
        </w:rPr>
        <w:t>via which</w:t>
      </w:r>
      <w:r w:rsidRPr="004B0ED3">
        <w:rPr>
          <w:b/>
          <w:i/>
        </w:rPr>
        <w:t xml:space="preserve"> </w:t>
      </w:r>
      <w:r w:rsidR="0015499C">
        <w:rPr>
          <w:b/>
          <w:i/>
        </w:rPr>
        <w:t>clinician</w:t>
      </w:r>
      <w:r w:rsidRPr="004B0ED3">
        <w:rPr>
          <w:b/>
          <w:i/>
        </w:rPr>
        <w:t xml:space="preserve"> innovations diffuse</w:t>
      </w:r>
    </w:p>
    <w:p w14:paraId="215F6E7F" w14:textId="77777777" w:rsidR="008F344E" w:rsidRDefault="008F344E" w:rsidP="00112D1D">
      <w:pPr>
        <w:spacing w:line="360" w:lineRule="auto"/>
        <w:rPr>
          <w:lang w:val="nl-NL"/>
        </w:rPr>
      </w:pPr>
    </w:p>
    <w:p w14:paraId="651ED43A" w14:textId="77777777" w:rsidR="006C3508" w:rsidRDefault="005F03CC" w:rsidP="00112D1D">
      <w:pPr>
        <w:spacing w:line="360" w:lineRule="auto"/>
        <w:ind w:firstLine="720"/>
      </w:pPr>
      <w:r>
        <w:rPr>
          <w:lang w:val="nl-NL"/>
        </w:rPr>
        <w:lastRenderedPageBreak/>
        <w:pict w14:anchorId="25FB63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5pt;height:197.5pt">
            <v:imagedata r:id="rId9" o:title="" croptop="12136f" cropbottom="10680f"/>
          </v:shape>
        </w:pict>
      </w:r>
    </w:p>
    <w:p w14:paraId="6AC0A9F5" w14:textId="77777777" w:rsidR="006C3508" w:rsidRDefault="006C3508" w:rsidP="00112D1D">
      <w:pPr>
        <w:pStyle w:val="NormalWeb"/>
        <w:spacing w:before="0" w:beforeAutospacing="0" w:after="0" w:afterAutospacing="0" w:line="360" w:lineRule="auto"/>
        <w:rPr>
          <w:color w:val="000000"/>
        </w:rPr>
      </w:pPr>
    </w:p>
    <w:p w14:paraId="7C4503A0" w14:textId="77777777" w:rsidR="006C3508" w:rsidRPr="00991AC2" w:rsidRDefault="00991AC2" w:rsidP="00112D1D">
      <w:pPr>
        <w:pStyle w:val="NormalWeb"/>
        <w:spacing w:before="0" w:beforeAutospacing="0" w:after="0" w:afterAutospacing="0" w:line="360" w:lineRule="auto"/>
        <w:rPr>
          <w:b/>
          <w:color w:val="000000" w:themeColor="text1"/>
        </w:rPr>
      </w:pPr>
      <w:r>
        <w:rPr>
          <w:color w:val="000000" w:themeColor="text1"/>
        </w:rPr>
        <w:tab/>
      </w:r>
      <w:r w:rsidR="002E1002">
        <w:rPr>
          <w:b/>
          <w:color w:val="000000" w:themeColor="text1"/>
        </w:rPr>
        <w:t>4</w:t>
      </w:r>
      <w:r w:rsidR="003B7E89" w:rsidRPr="003B7E89">
        <w:rPr>
          <w:b/>
          <w:color w:val="000000" w:themeColor="text1"/>
        </w:rPr>
        <w:t xml:space="preserve">. </w:t>
      </w:r>
      <w:r w:rsidRPr="003B7E89">
        <w:rPr>
          <w:b/>
          <w:color w:val="000000" w:themeColor="text1"/>
        </w:rPr>
        <w:t>The</w:t>
      </w:r>
      <w:r w:rsidRPr="00991AC2">
        <w:rPr>
          <w:b/>
          <w:color w:val="000000" w:themeColor="text1"/>
        </w:rPr>
        <w:t xml:space="preserve"> </w:t>
      </w:r>
      <w:r w:rsidR="00FA6404">
        <w:rPr>
          <w:b/>
          <w:color w:val="000000" w:themeColor="text1"/>
        </w:rPr>
        <w:t>potential for</w:t>
      </w:r>
      <w:r w:rsidRPr="00991AC2">
        <w:rPr>
          <w:b/>
          <w:color w:val="000000" w:themeColor="text1"/>
        </w:rPr>
        <w:t xml:space="preserve"> market failure in </w:t>
      </w:r>
      <w:r w:rsidR="00FA6404">
        <w:rPr>
          <w:b/>
          <w:color w:val="000000" w:themeColor="text1"/>
        </w:rPr>
        <w:t xml:space="preserve">peer-to-peer </w:t>
      </w:r>
      <w:r w:rsidRPr="00991AC2">
        <w:rPr>
          <w:b/>
          <w:color w:val="000000" w:themeColor="text1"/>
        </w:rPr>
        <w:t>diffusion</w:t>
      </w:r>
    </w:p>
    <w:p w14:paraId="7EA91957" w14:textId="77777777" w:rsidR="00D400B3" w:rsidRPr="002E1002" w:rsidRDefault="006F50D0" w:rsidP="00112D1D">
      <w:pPr>
        <w:pStyle w:val="NormalWeb"/>
        <w:spacing w:before="0" w:beforeAutospacing="0" w:after="0" w:afterAutospacing="0" w:line="360" w:lineRule="auto"/>
        <w:rPr>
          <w:color w:val="000000"/>
        </w:rPr>
      </w:pPr>
      <w:r>
        <w:rPr>
          <w:color w:val="000000"/>
        </w:rPr>
        <w:tab/>
      </w:r>
      <w:r w:rsidR="00673307">
        <w:rPr>
          <w:color w:val="000000"/>
        </w:rPr>
        <w:t xml:space="preserve">Active efforts </w:t>
      </w:r>
      <w:r w:rsidR="003B7E89">
        <w:rPr>
          <w:color w:val="000000"/>
        </w:rPr>
        <w:t>to diffuse</w:t>
      </w:r>
      <w:r w:rsidR="00673307">
        <w:rPr>
          <w:color w:val="000000"/>
        </w:rPr>
        <w:t xml:space="preserve"> </w:t>
      </w:r>
      <w:r w:rsidR="00FA6404">
        <w:rPr>
          <w:color w:val="000000"/>
        </w:rPr>
        <w:t xml:space="preserve">information about </w:t>
      </w:r>
      <w:r w:rsidR="00673307">
        <w:rPr>
          <w:color w:val="000000"/>
        </w:rPr>
        <w:t xml:space="preserve">a newly-discovered off-label </w:t>
      </w:r>
      <w:r w:rsidR="001E1A4B">
        <w:rPr>
          <w:color w:val="000000"/>
        </w:rPr>
        <w:t>application of a drug via the</w:t>
      </w:r>
      <w:r w:rsidR="00673307">
        <w:rPr>
          <w:color w:val="000000"/>
        </w:rPr>
        <w:t xml:space="preserve"> </w:t>
      </w:r>
      <w:r w:rsidR="00FA6404">
        <w:rPr>
          <w:color w:val="000000"/>
        </w:rPr>
        <w:t xml:space="preserve">peer-to-peer </w:t>
      </w:r>
      <w:r w:rsidR="001E1A4B">
        <w:rPr>
          <w:color w:val="000000"/>
        </w:rPr>
        <w:t xml:space="preserve">pathway </w:t>
      </w:r>
      <w:r w:rsidR="00673307">
        <w:rPr>
          <w:color w:val="000000"/>
        </w:rPr>
        <w:t xml:space="preserve">can </w:t>
      </w:r>
      <w:r w:rsidR="003B7E89">
        <w:rPr>
          <w:color w:val="000000"/>
        </w:rPr>
        <w:t>require</w:t>
      </w:r>
      <w:r w:rsidR="00991AC2">
        <w:rPr>
          <w:color w:val="000000"/>
        </w:rPr>
        <w:t xml:space="preserve"> </w:t>
      </w:r>
      <w:r w:rsidR="003B7E89">
        <w:rPr>
          <w:color w:val="000000"/>
        </w:rPr>
        <w:t>investments of significant time</w:t>
      </w:r>
      <w:r w:rsidR="00991AC2">
        <w:rPr>
          <w:color w:val="000000"/>
        </w:rPr>
        <w:t xml:space="preserve"> on the part of</w:t>
      </w:r>
      <w:r w:rsidR="00673307">
        <w:rPr>
          <w:color w:val="000000"/>
        </w:rPr>
        <w:t xml:space="preserve"> innovating clinicians.  First, the evidence of efficacy that they present to colleagues </w:t>
      </w:r>
      <w:r w:rsidR="00826753">
        <w:rPr>
          <w:color w:val="000000"/>
        </w:rPr>
        <w:t>will often</w:t>
      </w:r>
      <w:r w:rsidR="00673307">
        <w:rPr>
          <w:color w:val="000000"/>
        </w:rPr>
        <w:t xml:space="preserve"> need to be richer </w:t>
      </w:r>
      <w:r w:rsidR="0015499C">
        <w:rPr>
          <w:color w:val="000000"/>
        </w:rPr>
        <w:t xml:space="preserve">and more robust </w:t>
      </w:r>
      <w:r w:rsidR="00673307">
        <w:rPr>
          <w:color w:val="000000"/>
        </w:rPr>
        <w:t xml:space="preserve">than the private evidence they </w:t>
      </w:r>
      <w:r w:rsidR="0015499C">
        <w:rPr>
          <w:color w:val="000000"/>
        </w:rPr>
        <w:t xml:space="preserve">may </w:t>
      </w:r>
      <w:r w:rsidR="00673307">
        <w:rPr>
          <w:color w:val="000000"/>
        </w:rPr>
        <w:t xml:space="preserve">use to guide their own office practice. (Within their own office, they may simply say, “It is </w:t>
      </w:r>
      <w:r w:rsidR="00826753">
        <w:rPr>
          <w:color w:val="000000"/>
        </w:rPr>
        <w:t xml:space="preserve">known to be </w:t>
      </w:r>
      <w:r w:rsidR="00673307">
        <w:rPr>
          <w:color w:val="000000"/>
        </w:rPr>
        <w:t xml:space="preserve">a safe drug – I observed that it worked very well in the case of Patient X for the novel off-label application A – so trying it on Patient Y to treat a similar condition seems </w:t>
      </w:r>
      <w:r w:rsidR="0015499C">
        <w:rPr>
          <w:color w:val="000000"/>
        </w:rPr>
        <w:t>both</w:t>
      </w:r>
      <w:r w:rsidR="00673307">
        <w:rPr>
          <w:color w:val="000000"/>
        </w:rPr>
        <w:t xml:space="preserve"> safe and reasonable.)  Second, the clinician must diffuse </w:t>
      </w:r>
      <w:r w:rsidR="003B7E89">
        <w:rPr>
          <w:color w:val="000000"/>
        </w:rPr>
        <w:t xml:space="preserve">this </w:t>
      </w:r>
      <w:r w:rsidR="00673307">
        <w:rPr>
          <w:color w:val="000000"/>
        </w:rPr>
        <w:t xml:space="preserve">evidence for his innovation </w:t>
      </w:r>
      <w:r w:rsidR="003B7E89">
        <w:rPr>
          <w:color w:val="000000"/>
        </w:rPr>
        <w:t xml:space="preserve">and its efficacy </w:t>
      </w:r>
      <w:r w:rsidR="00673307">
        <w:rPr>
          <w:color w:val="000000"/>
        </w:rPr>
        <w:t>to peer clinicians via informal meetings, and/or via presentations at conferences and/or via</w:t>
      </w:r>
      <w:r w:rsidR="00826753">
        <w:rPr>
          <w:color w:val="000000"/>
        </w:rPr>
        <w:t xml:space="preserve"> publication in medical journals.  </w:t>
      </w:r>
      <w:r w:rsidR="00D400B3">
        <w:rPr>
          <w:color w:val="000000" w:themeColor="text1"/>
        </w:rPr>
        <w:t>Since</w:t>
      </w:r>
      <w:r w:rsidR="002E1002">
        <w:rPr>
          <w:color w:val="000000" w:themeColor="text1"/>
        </w:rPr>
        <w:t>, as was discussed in section 1,</w:t>
      </w:r>
      <w:r w:rsidR="00D400B3">
        <w:rPr>
          <w:color w:val="000000" w:themeColor="text1"/>
        </w:rPr>
        <w:t xml:space="preserve"> innovation-related information is provided for free by innovating clinicians in the case of peer-to-peer diffusion, there is the potential for a market failure</w:t>
      </w:r>
      <w:r w:rsidR="007A42C6">
        <w:rPr>
          <w:color w:val="000000" w:themeColor="text1"/>
        </w:rPr>
        <w:t xml:space="preserve"> with respect to diffusion of the innovation</w:t>
      </w:r>
      <w:r w:rsidR="00D400B3">
        <w:rPr>
          <w:color w:val="000000" w:themeColor="text1"/>
        </w:rPr>
        <w:t xml:space="preserve">.  </w:t>
      </w:r>
      <w:r w:rsidR="002E1002">
        <w:t>(Recall that a</w:t>
      </w:r>
      <w:r w:rsidR="00D400B3" w:rsidRPr="00AC5F1C">
        <w:rPr>
          <w:noProof/>
        </w:rPr>
        <w:t xml:space="preserve"> market failure exists when</w:t>
      </w:r>
      <w:r w:rsidR="00D400B3" w:rsidRPr="00AC5F1C">
        <w:t xml:space="preserve"> another possible outcome can make a</w:t>
      </w:r>
      <w:r w:rsidR="00D400B3">
        <w:t xml:space="preserve"> </w:t>
      </w:r>
      <w:r w:rsidR="00D400B3" w:rsidRPr="00AC5F1C">
        <w:t xml:space="preserve">market participant better off without making someone else worse off (Krugman and Wells 2006).)  </w:t>
      </w:r>
    </w:p>
    <w:p w14:paraId="383E2780" w14:textId="77777777" w:rsidR="00D400B3" w:rsidRPr="0016228A" w:rsidRDefault="00D400B3" w:rsidP="00112D1D">
      <w:pPr>
        <w:spacing w:line="360" w:lineRule="auto"/>
        <w:ind w:firstLine="720"/>
        <w:rPr>
          <w:color w:val="000000" w:themeColor="text1"/>
        </w:rPr>
      </w:pPr>
      <w:r>
        <w:t xml:space="preserve">To </w:t>
      </w:r>
      <w:r w:rsidR="008F344E">
        <w:t>explain, note that clinicians a</w:t>
      </w:r>
      <w:r>
        <w:t>re</w:t>
      </w:r>
      <w:r w:rsidRPr="00AC5F1C">
        <w:t xml:space="preserve"> motivated to develop an </w:t>
      </w:r>
      <w:r>
        <w:t xml:space="preserve">off-label </w:t>
      </w:r>
      <w:r w:rsidRPr="00AC5F1C">
        <w:t xml:space="preserve">innovation </w:t>
      </w:r>
      <w:r w:rsidR="008F344E">
        <w:t xml:space="preserve">primarily </w:t>
      </w:r>
      <w:r w:rsidRPr="00AC5F1C">
        <w:t xml:space="preserve">by a wish to use it </w:t>
      </w:r>
      <w:r w:rsidR="008F344E">
        <w:t xml:space="preserve">to help their </w:t>
      </w:r>
      <w:r w:rsidR="008F344E" w:rsidRPr="0015499C">
        <w:rPr>
          <w:i/>
        </w:rPr>
        <w:t>own</w:t>
      </w:r>
      <w:r w:rsidR="008F344E">
        <w:t xml:space="preserve"> patients in their own medical practices</w:t>
      </w:r>
      <w:r w:rsidRPr="00AC5F1C">
        <w:t xml:space="preserve">. </w:t>
      </w:r>
      <w:r w:rsidR="008F344E">
        <w:t xml:space="preserve">This use benefit can be obtained without any investment in diffusing the innovation. </w:t>
      </w:r>
      <w:r w:rsidR="0015499C">
        <w:t>They may in addition</w:t>
      </w:r>
      <w:r w:rsidR="006E687D">
        <w:t>, however,</w:t>
      </w:r>
      <w:r w:rsidR="0015499C">
        <w:t xml:space="preserve"> have </w:t>
      </w:r>
      <w:r w:rsidR="007A42C6">
        <w:t xml:space="preserve">other </w:t>
      </w:r>
      <w:r w:rsidR="0015499C">
        <w:t xml:space="preserve">motivations, such as </w:t>
      </w:r>
      <w:r w:rsidR="007A42C6">
        <w:t xml:space="preserve">altruism or </w:t>
      </w:r>
      <w:r w:rsidR="0015499C">
        <w:t>reputational benefits, that</w:t>
      </w:r>
      <w:r w:rsidRPr="00C7373A">
        <w:t xml:space="preserve"> </w:t>
      </w:r>
      <w:r w:rsidR="006E687D">
        <w:t>can</w:t>
      </w:r>
      <w:r w:rsidRPr="00C7373A">
        <w:t xml:space="preserve"> </w:t>
      </w:r>
      <w:r w:rsidR="007A42C6">
        <w:t>reward</w:t>
      </w:r>
      <w:r w:rsidRPr="00C7373A">
        <w:t xml:space="preserve"> diffusion. For</w:t>
      </w:r>
      <w:r w:rsidRPr="00AC5F1C">
        <w:t xml:space="preserve"> example, reputational benefits are of interest to some, and obtaining these does require </w:t>
      </w:r>
      <w:r w:rsidR="001E1A4B">
        <w:t xml:space="preserve">some </w:t>
      </w:r>
      <w:r w:rsidR="001E1A4B">
        <w:lastRenderedPageBreak/>
        <w:t xml:space="preserve">degree of information </w:t>
      </w:r>
      <w:r w:rsidRPr="00AC5F1C">
        <w:t xml:space="preserve">diffusion (Lakhani </w:t>
      </w:r>
      <w:r>
        <w:rPr>
          <w:color w:val="000000" w:themeColor="text1"/>
        </w:rPr>
        <w:t>and Wolf 2005</w:t>
      </w:r>
      <w:r w:rsidR="006E687D">
        <w:rPr>
          <w:color w:val="000000" w:themeColor="text1"/>
        </w:rPr>
        <w:t>, von Hippel 2016</w:t>
      </w:r>
      <w:r w:rsidRPr="0016228A">
        <w:rPr>
          <w:color w:val="000000" w:themeColor="text1"/>
        </w:rPr>
        <w:t xml:space="preserve">).  </w:t>
      </w:r>
      <w:r w:rsidR="00326586">
        <w:rPr>
          <w:color w:val="000000" w:themeColor="text1"/>
        </w:rPr>
        <w:t>But even in such a case, it is not clear that the type of diffusion incented is</w:t>
      </w:r>
      <w:r w:rsidR="007A42C6">
        <w:rPr>
          <w:color w:val="000000" w:themeColor="text1"/>
        </w:rPr>
        <w:t xml:space="preserve"> that of maximal clinical value to patients.  For example, the enhancement to the medical reputation of the clinician – and thus his or her incentive to diffuse - may depend upon how technically interesting the new off-label application is, rather than on how clinically useful it is.  Further, only </w:t>
      </w:r>
      <w:r w:rsidR="007A42C6" w:rsidRPr="007A42C6">
        <w:rPr>
          <w:i/>
          <w:color w:val="000000" w:themeColor="text1"/>
        </w:rPr>
        <w:t>some</w:t>
      </w:r>
      <w:r w:rsidR="007A42C6">
        <w:rPr>
          <w:color w:val="000000" w:themeColor="text1"/>
        </w:rPr>
        <w:t xml:space="preserve"> clinician innovators – perhaps those with academic appointments at teaching hospitals in addition to their clinical appointments – may be motivated </w:t>
      </w:r>
      <w:r w:rsidR="001E1A4B">
        <w:rPr>
          <w:color w:val="000000" w:themeColor="text1"/>
        </w:rPr>
        <w:t>to invest in diffusion to gain</w:t>
      </w:r>
      <w:r w:rsidR="007A42C6">
        <w:rPr>
          <w:color w:val="000000" w:themeColor="text1"/>
        </w:rPr>
        <w:t xml:space="preserve"> reputational rewards.</w:t>
      </w:r>
    </w:p>
    <w:p w14:paraId="437E2DF2" w14:textId="77777777" w:rsidR="00D400B3" w:rsidRDefault="007A42C6" w:rsidP="00112D1D">
      <w:pPr>
        <w:pStyle w:val="NormalWeb"/>
        <w:spacing w:before="0" w:beforeAutospacing="0" w:after="0" w:afterAutospacing="0" w:line="360" w:lineRule="auto"/>
        <w:ind w:firstLine="720"/>
      </w:pPr>
      <w:r>
        <w:t>In other words, u</w:t>
      </w:r>
      <w:r w:rsidR="00D400B3" w:rsidRPr="00AC5F1C">
        <w:t xml:space="preserve">nder the conditions just described, the benefits that </w:t>
      </w:r>
      <w:r>
        <w:t>practicing clinicians and their patients</w:t>
      </w:r>
      <w:r w:rsidR="00D400B3" w:rsidRPr="00AC5F1C">
        <w:t xml:space="preserve"> might obtain from adopting </w:t>
      </w:r>
      <w:r>
        <w:t xml:space="preserve">new off-label drug </w:t>
      </w:r>
      <w:r w:rsidR="00D400B3" w:rsidRPr="00AC5F1C">
        <w:t xml:space="preserve">innovations </w:t>
      </w:r>
      <w:r>
        <w:t>may be</w:t>
      </w:r>
      <w:r w:rsidR="00D400B3" w:rsidRPr="00AC5F1C">
        <w:t xml:space="preserve"> mostly </w:t>
      </w:r>
      <w:r w:rsidR="00D400B3">
        <w:t xml:space="preserve">or entirely </w:t>
      </w:r>
      <w:r w:rsidR="00D400B3" w:rsidRPr="00AC5F1C">
        <w:t xml:space="preserve">an externality for </w:t>
      </w:r>
      <w:r>
        <w:t>the clinicians who discovered the new applications</w:t>
      </w:r>
      <w:r w:rsidR="00D400B3" w:rsidRPr="00AC5F1C">
        <w:t xml:space="preserve">.  </w:t>
      </w:r>
      <w:r w:rsidR="00DF341A">
        <w:t>These</w:t>
      </w:r>
      <w:r w:rsidR="00DF341A" w:rsidRPr="00EB511C">
        <w:t xml:space="preserve"> circumstance</w:t>
      </w:r>
      <w:r w:rsidR="00DF341A">
        <w:t>s</w:t>
      </w:r>
      <w:r w:rsidR="001E1A4B">
        <w:t>, in turn,</w:t>
      </w:r>
      <w:r w:rsidR="00DF341A">
        <w:t xml:space="preserve"> create</w:t>
      </w:r>
      <w:r w:rsidR="00DF341A" w:rsidRPr="00EB511C">
        <w:t xml:space="preserve"> the possibility of a market failure with respect to the diffusion of user-developed innovations.  </w:t>
      </w:r>
      <w:r w:rsidR="001E1A4B">
        <w:t>That is, i</w:t>
      </w:r>
      <w:r w:rsidR="00DF341A" w:rsidRPr="00EB511C">
        <w:t xml:space="preserve">nnovators’ active diffusion efforts, incurred at some incremental costs beyond what is required to develop the innovation for themselves, can lower the combined costs of the innovator and follow-on adopters.  However, due to the absence of a market </w:t>
      </w:r>
      <w:r w:rsidR="00DF341A">
        <w:t xml:space="preserve">or other </w:t>
      </w:r>
      <w:r w:rsidR="00DF341A" w:rsidRPr="00EB511C">
        <w:t xml:space="preserve">mechanism </w:t>
      </w:r>
      <w:r w:rsidR="00DF341A">
        <w:t>to give clinician innovators a share of adopter benefits</w:t>
      </w:r>
      <w:r w:rsidR="00DF341A" w:rsidRPr="00EB511C">
        <w:t xml:space="preserve">, </w:t>
      </w:r>
      <w:r w:rsidR="00DF341A">
        <w:t xml:space="preserve">their </w:t>
      </w:r>
      <w:r w:rsidR="00DF341A" w:rsidRPr="00EB511C">
        <w:t>incentives to invest in diffusion may be lower than socially</w:t>
      </w:r>
      <w:r w:rsidR="00DF341A">
        <w:t xml:space="preserve"> desirable</w:t>
      </w:r>
      <w:r w:rsidR="00DF341A" w:rsidRPr="00EB511C">
        <w:t>.</w:t>
      </w:r>
      <w:r w:rsidR="00DF341A">
        <w:t xml:space="preserve">  </w:t>
      </w:r>
    </w:p>
    <w:p w14:paraId="5AB56B96" w14:textId="77777777" w:rsidR="00D400B3" w:rsidRPr="00A25446" w:rsidRDefault="00D400B3" w:rsidP="00112D1D">
      <w:pPr>
        <w:pStyle w:val="NormalWeb"/>
        <w:spacing w:before="0" w:beforeAutospacing="0" w:after="0" w:afterAutospacing="0" w:line="360" w:lineRule="auto"/>
      </w:pPr>
    </w:p>
    <w:p w14:paraId="7CED4F0D" w14:textId="77777777" w:rsidR="00215266" w:rsidRPr="00215266" w:rsidRDefault="00215266" w:rsidP="00112D1D">
      <w:pPr>
        <w:spacing w:line="360" w:lineRule="auto"/>
        <w:ind w:firstLine="720"/>
        <w:rPr>
          <w:color w:val="000000" w:themeColor="text1"/>
        </w:rPr>
      </w:pPr>
      <w:r>
        <w:rPr>
          <w:b/>
        </w:rPr>
        <w:t>5</w:t>
      </w:r>
      <w:r w:rsidR="00D33F6D" w:rsidRPr="00A25446">
        <w:rPr>
          <w:b/>
        </w:rPr>
        <w:t xml:space="preserve">. </w:t>
      </w:r>
      <w:r w:rsidR="008706EC">
        <w:rPr>
          <w:b/>
        </w:rPr>
        <w:t>Previous studies of user innovation and diffusion</w:t>
      </w:r>
      <w:r w:rsidR="00D33F6D" w:rsidRPr="00A25446">
        <w:t xml:space="preserve"> </w:t>
      </w:r>
    </w:p>
    <w:p w14:paraId="36FEA5B3" w14:textId="77777777" w:rsidR="00D67801" w:rsidRDefault="00781AA8" w:rsidP="00112D1D">
      <w:pPr>
        <w:pStyle w:val="NormalWeb"/>
        <w:spacing w:before="0" w:beforeAutospacing="0" w:after="0" w:afterAutospacing="0" w:line="360" w:lineRule="auto"/>
        <w:ind w:firstLine="720"/>
      </w:pPr>
      <w:r>
        <w:t>Clinician innovators who freely diffuse their innovations peer-to-peer are in a situation analogous to that facing individuals in the household sector who develop innovations for personal use – user innovators - and reveal them for free to potential adopters.  U</w:t>
      </w:r>
      <w:r w:rsidR="00D33F6D" w:rsidRPr="00A25446">
        <w:t>ser innovators are defined as those who develop an innovation in order to benefit from in-house use; producer innovators are defined as those who develop an innovation in order to benefit from sale t</w:t>
      </w:r>
      <w:r w:rsidR="00CE51F1">
        <w:t>o others</w:t>
      </w:r>
      <w:r w:rsidR="00F17A57">
        <w:t xml:space="preserve"> </w:t>
      </w:r>
      <w:r w:rsidR="00CE51F1">
        <w:t>(von Hippel</w:t>
      </w:r>
      <w:r w:rsidR="00815289">
        <w:t xml:space="preserve"> </w:t>
      </w:r>
      <w:r w:rsidR="00DA296D">
        <w:t>2005</w:t>
      </w:r>
      <w:r w:rsidR="00D33F6D" w:rsidRPr="00A25446">
        <w:t xml:space="preserve">). </w:t>
      </w:r>
      <w:r w:rsidR="00217404">
        <w:t xml:space="preserve"> </w:t>
      </w:r>
    </w:p>
    <w:p w14:paraId="6227A728" w14:textId="77777777" w:rsidR="00093065" w:rsidRDefault="00815289" w:rsidP="00112D1D">
      <w:pPr>
        <w:spacing w:line="360" w:lineRule="auto"/>
        <w:ind w:firstLine="720"/>
      </w:pPr>
      <w:r>
        <w:t>National representative surveys</w:t>
      </w:r>
      <w:r w:rsidR="00C269D1">
        <w:t xml:space="preserve"> </w:t>
      </w:r>
      <w:r w:rsidR="006E42A8">
        <w:t>of citizens</w:t>
      </w:r>
      <w:r w:rsidR="00F91373">
        <w:t xml:space="preserve"> </w:t>
      </w:r>
      <w:r w:rsidR="006E42A8">
        <w:t xml:space="preserve"> above age 18 </w:t>
      </w:r>
      <w:r w:rsidR="00C269D1">
        <w:t>show that millions of individuals develop or modify</w:t>
      </w:r>
      <w:r w:rsidR="00D33F6D" w:rsidRPr="00A25446">
        <w:t xml:space="preserve"> consumer products to better serve their personal needs</w:t>
      </w:r>
      <w:r w:rsidR="00F91373">
        <w:t xml:space="preserve"> (see Table 1)</w:t>
      </w:r>
      <w:r w:rsidR="00A7679E">
        <w:t xml:space="preserve">. </w:t>
      </w:r>
      <w:r w:rsidRPr="00815289">
        <w:t xml:space="preserve">These </w:t>
      </w:r>
      <w:r>
        <w:t xml:space="preserve">same </w:t>
      </w:r>
      <w:r w:rsidR="009F39F4">
        <w:t>studies report upon</w:t>
      </w:r>
      <w:r w:rsidR="00A038B6" w:rsidRPr="00815289">
        <w:t xml:space="preserve"> the fraction </w:t>
      </w:r>
      <w:r w:rsidR="009F39F4">
        <w:t xml:space="preserve">of user innovations </w:t>
      </w:r>
      <w:r w:rsidR="00A038B6" w:rsidRPr="00815289">
        <w:t xml:space="preserve">that </w:t>
      </w:r>
      <w:r w:rsidR="00D33F6D" w:rsidRPr="00815289">
        <w:t>diffuse</w:t>
      </w:r>
      <w:r w:rsidR="009F39F4">
        <w:t xml:space="preserve">. </w:t>
      </w:r>
      <w:r w:rsidR="00C04B6F" w:rsidRPr="00815289">
        <w:t>In these surveys</w:t>
      </w:r>
      <w:r w:rsidR="004346D5" w:rsidRPr="00815289">
        <w:t>, diffused</w:t>
      </w:r>
      <w:r w:rsidR="00D33F6D" w:rsidRPr="00815289">
        <w:t xml:space="preserve"> innovation</w:t>
      </w:r>
      <w:r w:rsidR="00C04B6F" w:rsidRPr="00815289">
        <w:t xml:space="preserve">s </w:t>
      </w:r>
      <w:r w:rsidR="00D33F6D" w:rsidRPr="00815289">
        <w:t xml:space="preserve">may have only been transferred to one or a few adopters – or diffused quite widely.  Even given this encompassing definition of diffusion, one can see that the rate of diffusion of </w:t>
      </w:r>
      <w:r w:rsidR="006E5E1A">
        <w:t>user</w:t>
      </w:r>
      <w:r w:rsidR="00D33F6D" w:rsidRPr="00815289">
        <w:t xml:space="preserve">-developed innovations </w:t>
      </w:r>
      <w:r w:rsidR="00D67801">
        <w:t>does not exceed one out of four</w:t>
      </w:r>
      <w:r w:rsidR="003C3364">
        <w:t>.</w:t>
      </w:r>
      <w:r w:rsidR="00D67801">
        <w:t xml:space="preserve">  </w:t>
      </w:r>
      <w:r w:rsidR="00E36FB5">
        <w:t xml:space="preserve">In professional work contexts, empirical findings have not been dissimilar. Reported user innovation frequencies </w:t>
      </w:r>
      <w:r w:rsidR="00E36FB5">
        <w:lastRenderedPageBreak/>
        <w:t>range from 15.3% in a sample of SMEs in the United Kingdom (Flowers et al. 2010) to 54.0% in a sample of Dutch high-tech SMEs (de Jong and von Hippel 2009). Reported diffusion rates, however, did not exceed 25% in any of these studies.</w:t>
      </w:r>
    </w:p>
    <w:p w14:paraId="26448F49" w14:textId="77777777" w:rsidR="002F3379" w:rsidRDefault="002F3379" w:rsidP="00A25215">
      <w:pPr>
        <w:ind w:firstLine="720"/>
      </w:pPr>
    </w:p>
    <w:p w14:paraId="2F39B09F" w14:textId="77777777" w:rsidR="002F3379" w:rsidRDefault="002F3379" w:rsidP="00A25215">
      <w:pPr>
        <w:jc w:val="center"/>
        <w:rPr>
          <w:b/>
          <w:i/>
        </w:rPr>
      </w:pPr>
      <w:r>
        <w:rPr>
          <w:b/>
          <w:i/>
        </w:rPr>
        <w:t xml:space="preserve">Table 1: Development and diffusion of user-developed innovations: national survey results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0"/>
        <w:gridCol w:w="992"/>
        <w:gridCol w:w="1805"/>
        <w:gridCol w:w="1421"/>
        <w:gridCol w:w="1055"/>
        <w:gridCol w:w="1203"/>
      </w:tblGrid>
      <w:tr w:rsidR="002F3379" w14:paraId="797F6514" w14:textId="77777777" w:rsidTr="009F2A70">
        <w:tc>
          <w:tcPr>
            <w:tcW w:w="1619" w:type="pct"/>
            <w:vMerge w:val="restart"/>
            <w:tcBorders>
              <w:top w:val="single" w:sz="4" w:space="0" w:color="auto"/>
              <w:left w:val="single" w:sz="4" w:space="0" w:color="auto"/>
              <w:bottom w:val="single" w:sz="4" w:space="0" w:color="auto"/>
              <w:right w:val="single" w:sz="4" w:space="0" w:color="auto"/>
            </w:tcBorders>
            <w:noWrap/>
            <w:hideMark/>
          </w:tcPr>
          <w:p w14:paraId="53399A14" w14:textId="77777777" w:rsidR="002F3379" w:rsidRDefault="002F3379" w:rsidP="00A25215">
            <w:pPr>
              <w:rPr>
                <w:bCs/>
                <w:i/>
                <w:sz w:val="20"/>
                <w:szCs w:val="20"/>
              </w:rPr>
            </w:pPr>
            <w:r>
              <w:rPr>
                <w:bCs/>
                <w:i/>
                <w:sz w:val="20"/>
                <w:szCs w:val="20"/>
              </w:rPr>
              <w:t>Source</w:t>
            </w:r>
          </w:p>
        </w:tc>
        <w:tc>
          <w:tcPr>
            <w:tcW w:w="518" w:type="pct"/>
            <w:vMerge w:val="restart"/>
            <w:tcBorders>
              <w:top w:val="single" w:sz="4" w:space="0" w:color="auto"/>
              <w:left w:val="single" w:sz="4" w:space="0" w:color="auto"/>
              <w:bottom w:val="single" w:sz="4" w:space="0" w:color="auto"/>
              <w:right w:val="single" w:sz="4" w:space="0" w:color="auto"/>
            </w:tcBorders>
            <w:hideMark/>
          </w:tcPr>
          <w:p w14:paraId="63D8D4B2" w14:textId="77777777" w:rsidR="002F3379" w:rsidRDefault="002F3379" w:rsidP="00A25215">
            <w:pPr>
              <w:jc w:val="center"/>
              <w:rPr>
                <w:bCs/>
                <w:i/>
                <w:sz w:val="20"/>
                <w:szCs w:val="20"/>
              </w:rPr>
            </w:pPr>
            <w:r>
              <w:rPr>
                <w:bCs/>
                <w:i/>
                <w:sz w:val="20"/>
                <w:szCs w:val="20"/>
              </w:rPr>
              <w:t>Country</w:t>
            </w:r>
          </w:p>
        </w:tc>
        <w:tc>
          <w:tcPr>
            <w:tcW w:w="1684" w:type="pct"/>
            <w:gridSpan w:val="2"/>
            <w:tcBorders>
              <w:top w:val="single" w:sz="4" w:space="0" w:color="auto"/>
              <w:left w:val="single" w:sz="4" w:space="0" w:color="auto"/>
              <w:bottom w:val="single" w:sz="4" w:space="0" w:color="auto"/>
              <w:right w:val="single" w:sz="4" w:space="0" w:color="auto"/>
            </w:tcBorders>
            <w:noWrap/>
            <w:hideMark/>
          </w:tcPr>
          <w:p w14:paraId="10648BEE" w14:textId="77777777" w:rsidR="002F3379" w:rsidRDefault="002F3379" w:rsidP="00A25215">
            <w:pPr>
              <w:jc w:val="center"/>
              <w:rPr>
                <w:bCs/>
                <w:i/>
                <w:sz w:val="20"/>
                <w:szCs w:val="20"/>
              </w:rPr>
            </w:pPr>
            <w:r>
              <w:rPr>
                <w:bCs/>
                <w:i/>
                <w:sz w:val="20"/>
                <w:szCs w:val="20"/>
              </w:rPr>
              <w:t>User innovators</w:t>
            </w:r>
          </w:p>
        </w:tc>
        <w:tc>
          <w:tcPr>
            <w:tcW w:w="1179" w:type="pct"/>
            <w:gridSpan w:val="2"/>
            <w:tcBorders>
              <w:top w:val="single" w:sz="4" w:space="0" w:color="auto"/>
              <w:left w:val="single" w:sz="4" w:space="0" w:color="auto"/>
              <w:bottom w:val="single" w:sz="4" w:space="0" w:color="auto"/>
              <w:right w:val="single" w:sz="4" w:space="0" w:color="auto"/>
            </w:tcBorders>
            <w:hideMark/>
          </w:tcPr>
          <w:p w14:paraId="7C58E613" w14:textId="77777777" w:rsidR="002F3379" w:rsidRDefault="002F3379" w:rsidP="00A25215">
            <w:pPr>
              <w:jc w:val="center"/>
              <w:rPr>
                <w:bCs/>
                <w:i/>
                <w:color w:val="000000" w:themeColor="text1"/>
                <w:sz w:val="20"/>
                <w:szCs w:val="20"/>
              </w:rPr>
            </w:pPr>
            <w:r>
              <w:rPr>
                <w:bCs/>
                <w:i/>
                <w:color w:val="000000" w:themeColor="text1"/>
                <w:sz w:val="20"/>
                <w:szCs w:val="20"/>
              </w:rPr>
              <w:t>User innovations</w:t>
            </w:r>
          </w:p>
        </w:tc>
      </w:tr>
      <w:tr w:rsidR="002F3379" w14:paraId="6073FD9A" w14:textId="77777777" w:rsidTr="009F2A70">
        <w:tc>
          <w:tcPr>
            <w:tcW w:w="0" w:type="auto"/>
            <w:vMerge/>
            <w:tcBorders>
              <w:top w:val="single" w:sz="4" w:space="0" w:color="auto"/>
              <w:left w:val="single" w:sz="4" w:space="0" w:color="auto"/>
              <w:bottom w:val="single" w:sz="4" w:space="0" w:color="auto"/>
              <w:right w:val="single" w:sz="4" w:space="0" w:color="auto"/>
            </w:tcBorders>
            <w:vAlign w:val="center"/>
            <w:hideMark/>
          </w:tcPr>
          <w:p w14:paraId="2755ABF9" w14:textId="77777777" w:rsidR="002F3379" w:rsidRDefault="002F3379" w:rsidP="00A25215">
            <w:pPr>
              <w:rPr>
                <w:bCs/>
                <w:i/>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B3451A" w14:textId="77777777" w:rsidR="002F3379" w:rsidRDefault="002F3379" w:rsidP="00A25215">
            <w:pPr>
              <w:rPr>
                <w:bCs/>
                <w:i/>
                <w:sz w:val="20"/>
                <w:szCs w:val="20"/>
              </w:rPr>
            </w:pPr>
          </w:p>
        </w:tc>
        <w:tc>
          <w:tcPr>
            <w:tcW w:w="942" w:type="pct"/>
            <w:tcBorders>
              <w:top w:val="single" w:sz="4" w:space="0" w:color="auto"/>
              <w:left w:val="single" w:sz="4" w:space="0" w:color="auto"/>
              <w:bottom w:val="single" w:sz="4" w:space="0" w:color="auto"/>
              <w:right w:val="single" w:sz="4" w:space="0" w:color="auto"/>
            </w:tcBorders>
            <w:noWrap/>
            <w:hideMark/>
          </w:tcPr>
          <w:p w14:paraId="246EC187" w14:textId="77777777" w:rsidR="002F3379" w:rsidRDefault="002F3379" w:rsidP="00A25215">
            <w:pPr>
              <w:jc w:val="center"/>
              <w:rPr>
                <w:bCs/>
                <w:i/>
                <w:sz w:val="20"/>
                <w:szCs w:val="20"/>
              </w:rPr>
            </w:pPr>
            <w:r>
              <w:rPr>
                <w:bCs/>
                <w:i/>
                <w:sz w:val="20"/>
                <w:szCs w:val="20"/>
              </w:rPr>
              <w:t xml:space="preserve">Share in population </w:t>
            </w:r>
          </w:p>
        </w:tc>
        <w:tc>
          <w:tcPr>
            <w:tcW w:w="742" w:type="pct"/>
            <w:tcBorders>
              <w:top w:val="single" w:sz="4" w:space="0" w:color="auto"/>
              <w:left w:val="single" w:sz="4" w:space="0" w:color="auto"/>
              <w:bottom w:val="single" w:sz="4" w:space="0" w:color="auto"/>
              <w:right w:val="single" w:sz="4" w:space="0" w:color="auto"/>
            </w:tcBorders>
            <w:noWrap/>
            <w:hideMark/>
          </w:tcPr>
          <w:p w14:paraId="48030BAB" w14:textId="77777777" w:rsidR="002F3379" w:rsidRDefault="002F3379" w:rsidP="00A25215">
            <w:pPr>
              <w:jc w:val="center"/>
              <w:rPr>
                <w:bCs/>
                <w:i/>
                <w:sz w:val="20"/>
                <w:szCs w:val="20"/>
              </w:rPr>
            </w:pPr>
            <w:r>
              <w:rPr>
                <w:bCs/>
                <w:i/>
                <w:sz w:val="20"/>
                <w:szCs w:val="20"/>
              </w:rPr>
              <w:t>Number</w:t>
            </w:r>
          </w:p>
        </w:tc>
        <w:tc>
          <w:tcPr>
            <w:tcW w:w="551" w:type="pct"/>
            <w:tcBorders>
              <w:top w:val="single" w:sz="4" w:space="0" w:color="auto"/>
              <w:left w:val="single" w:sz="4" w:space="0" w:color="auto"/>
              <w:bottom w:val="single" w:sz="4" w:space="0" w:color="auto"/>
              <w:right w:val="single" w:sz="4" w:space="0" w:color="auto"/>
            </w:tcBorders>
            <w:hideMark/>
          </w:tcPr>
          <w:p w14:paraId="37E37EBB" w14:textId="77777777" w:rsidR="002F3379" w:rsidRDefault="002F3379" w:rsidP="00A25215">
            <w:pPr>
              <w:jc w:val="center"/>
              <w:rPr>
                <w:bCs/>
                <w:i/>
                <w:sz w:val="20"/>
                <w:szCs w:val="20"/>
              </w:rPr>
            </w:pPr>
            <w:r>
              <w:rPr>
                <w:bCs/>
                <w:i/>
                <w:sz w:val="20"/>
                <w:szCs w:val="20"/>
              </w:rPr>
              <w:t>Diffused</w:t>
            </w:r>
          </w:p>
        </w:tc>
        <w:tc>
          <w:tcPr>
            <w:tcW w:w="628" w:type="pct"/>
            <w:tcBorders>
              <w:top w:val="single" w:sz="4" w:space="0" w:color="auto"/>
              <w:left w:val="single" w:sz="4" w:space="0" w:color="auto"/>
              <w:bottom w:val="single" w:sz="4" w:space="0" w:color="auto"/>
              <w:right w:val="single" w:sz="4" w:space="0" w:color="auto"/>
            </w:tcBorders>
            <w:hideMark/>
          </w:tcPr>
          <w:p w14:paraId="2D819D15" w14:textId="77777777" w:rsidR="002F3379" w:rsidRDefault="002F3379" w:rsidP="00A25215">
            <w:pPr>
              <w:jc w:val="center"/>
              <w:rPr>
                <w:bCs/>
                <w:i/>
                <w:color w:val="000000" w:themeColor="text1"/>
                <w:sz w:val="20"/>
                <w:szCs w:val="20"/>
              </w:rPr>
            </w:pPr>
            <w:r>
              <w:rPr>
                <w:bCs/>
                <w:i/>
                <w:color w:val="000000" w:themeColor="text1"/>
                <w:sz w:val="20"/>
                <w:szCs w:val="20"/>
              </w:rPr>
              <w:t>Protected with IPRs</w:t>
            </w:r>
          </w:p>
        </w:tc>
      </w:tr>
      <w:tr w:rsidR="002F3379" w14:paraId="057D459B" w14:textId="77777777" w:rsidTr="009F2A70">
        <w:tc>
          <w:tcPr>
            <w:tcW w:w="1619" w:type="pct"/>
            <w:tcBorders>
              <w:top w:val="single" w:sz="4" w:space="0" w:color="auto"/>
              <w:left w:val="single" w:sz="4" w:space="0" w:color="auto"/>
              <w:bottom w:val="single" w:sz="4" w:space="0" w:color="auto"/>
              <w:right w:val="single" w:sz="4" w:space="0" w:color="auto"/>
            </w:tcBorders>
            <w:noWrap/>
            <w:hideMark/>
          </w:tcPr>
          <w:p w14:paraId="5CD4E804" w14:textId="77777777" w:rsidR="002F3379" w:rsidRDefault="002F3379" w:rsidP="00A25215">
            <w:pPr>
              <w:rPr>
                <w:sz w:val="20"/>
                <w:szCs w:val="20"/>
              </w:rPr>
            </w:pPr>
            <w:r>
              <w:rPr>
                <w:sz w:val="20"/>
                <w:szCs w:val="20"/>
              </w:rPr>
              <w:t>Von Hippel et al. (2012)</w:t>
            </w:r>
          </w:p>
        </w:tc>
        <w:tc>
          <w:tcPr>
            <w:tcW w:w="518" w:type="pct"/>
            <w:tcBorders>
              <w:top w:val="single" w:sz="4" w:space="0" w:color="auto"/>
              <w:left w:val="single" w:sz="4" w:space="0" w:color="auto"/>
              <w:bottom w:val="single" w:sz="4" w:space="0" w:color="auto"/>
              <w:right w:val="single" w:sz="4" w:space="0" w:color="auto"/>
            </w:tcBorders>
            <w:hideMark/>
          </w:tcPr>
          <w:p w14:paraId="6ED5D0F2" w14:textId="77777777" w:rsidR="002F3379" w:rsidRDefault="002F3379" w:rsidP="00A25215">
            <w:pPr>
              <w:rPr>
                <w:sz w:val="20"/>
                <w:szCs w:val="20"/>
              </w:rPr>
            </w:pPr>
            <w:r>
              <w:rPr>
                <w:sz w:val="20"/>
                <w:szCs w:val="20"/>
              </w:rPr>
              <w:t>United Kingdom</w:t>
            </w:r>
          </w:p>
        </w:tc>
        <w:tc>
          <w:tcPr>
            <w:tcW w:w="942" w:type="pct"/>
            <w:tcBorders>
              <w:top w:val="single" w:sz="4" w:space="0" w:color="auto"/>
              <w:left w:val="single" w:sz="4" w:space="0" w:color="auto"/>
              <w:bottom w:val="single" w:sz="4" w:space="0" w:color="auto"/>
              <w:right w:val="single" w:sz="4" w:space="0" w:color="auto"/>
            </w:tcBorders>
            <w:noWrap/>
            <w:hideMark/>
          </w:tcPr>
          <w:p w14:paraId="1BBDB88C" w14:textId="77777777" w:rsidR="002F3379" w:rsidRDefault="002F3379" w:rsidP="00A25215">
            <w:pPr>
              <w:jc w:val="center"/>
              <w:rPr>
                <w:sz w:val="20"/>
                <w:szCs w:val="20"/>
              </w:rPr>
            </w:pPr>
            <w:r>
              <w:rPr>
                <w:sz w:val="20"/>
                <w:szCs w:val="20"/>
              </w:rPr>
              <w:t>6.1%</w:t>
            </w:r>
          </w:p>
        </w:tc>
        <w:tc>
          <w:tcPr>
            <w:tcW w:w="742" w:type="pct"/>
            <w:tcBorders>
              <w:top w:val="single" w:sz="4" w:space="0" w:color="auto"/>
              <w:left w:val="single" w:sz="4" w:space="0" w:color="auto"/>
              <w:bottom w:val="single" w:sz="4" w:space="0" w:color="auto"/>
              <w:right w:val="single" w:sz="4" w:space="0" w:color="auto"/>
            </w:tcBorders>
            <w:noWrap/>
            <w:hideMark/>
          </w:tcPr>
          <w:p w14:paraId="585D843C" w14:textId="77777777" w:rsidR="002F3379" w:rsidRDefault="002F3379" w:rsidP="00A25215">
            <w:pPr>
              <w:jc w:val="center"/>
              <w:rPr>
                <w:sz w:val="20"/>
                <w:szCs w:val="20"/>
              </w:rPr>
            </w:pPr>
            <w:r>
              <w:rPr>
                <w:sz w:val="20"/>
                <w:szCs w:val="20"/>
              </w:rPr>
              <w:t>2.9 mm</w:t>
            </w:r>
          </w:p>
        </w:tc>
        <w:tc>
          <w:tcPr>
            <w:tcW w:w="551" w:type="pct"/>
            <w:tcBorders>
              <w:top w:val="single" w:sz="4" w:space="0" w:color="auto"/>
              <w:left w:val="single" w:sz="4" w:space="0" w:color="auto"/>
              <w:bottom w:val="single" w:sz="4" w:space="0" w:color="auto"/>
              <w:right w:val="single" w:sz="4" w:space="0" w:color="auto"/>
            </w:tcBorders>
            <w:hideMark/>
          </w:tcPr>
          <w:p w14:paraId="16A6E68A" w14:textId="77777777" w:rsidR="002F3379" w:rsidRDefault="002F3379" w:rsidP="00A25215">
            <w:pPr>
              <w:jc w:val="center"/>
              <w:rPr>
                <w:sz w:val="20"/>
                <w:szCs w:val="20"/>
              </w:rPr>
            </w:pPr>
            <w:r>
              <w:rPr>
                <w:sz w:val="20"/>
                <w:szCs w:val="20"/>
              </w:rPr>
              <w:t>17.1%</w:t>
            </w:r>
          </w:p>
        </w:tc>
        <w:tc>
          <w:tcPr>
            <w:tcW w:w="628" w:type="pct"/>
            <w:tcBorders>
              <w:top w:val="single" w:sz="4" w:space="0" w:color="auto"/>
              <w:left w:val="single" w:sz="4" w:space="0" w:color="auto"/>
              <w:bottom w:val="single" w:sz="4" w:space="0" w:color="auto"/>
              <w:right w:val="single" w:sz="4" w:space="0" w:color="auto"/>
            </w:tcBorders>
            <w:hideMark/>
          </w:tcPr>
          <w:p w14:paraId="1BE6EF76" w14:textId="77777777" w:rsidR="002F3379" w:rsidRDefault="002F3379" w:rsidP="00A25215">
            <w:pPr>
              <w:jc w:val="center"/>
              <w:rPr>
                <w:sz w:val="20"/>
                <w:szCs w:val="20"/>
              </w:rPr>
            </w:pPr>
            <w:r>
              <w:rPr>
                <w:sz w:val="20"/>
                <w:szCs w:val="20"/>
              </w:rPr>
              <w:t>1.9%</w:t>
            </w:r>
          </w:p>
        </w:tc>
      </w:tr>
      <w:tr w:rsidR="002F3379" w14:paraId="54F549F0" w14:textId="77777777" w:rsidTr="009F2A70">
        <w:tc>
          <w:tcPr>
            <w:tcW w:w="1619" w:type="pct"/>
            <w:tcBorders>
              <w:top w:val="single" w:sz="4" w:space="0" w:color="auto"/>
              <w:left w:val="single" w:sz="4" w:space="0" w:color="auto"/>
              <w:bottom w:val="single" w:sz="4" w:space="0" w:color="auto"/>
              <w:right w:val="single" w:sz="4" w:space="0" w:color="auto"/>
            </w:tcBorders>
            <w:noWrap/>
            <w:hideMark/>
          </w:tcPr>
          <w:p w14:paraId="31E40694" w14:textId="77777777" w:rsidR="002F3379" w:rsidRDefault="002F3379" w:rsidP="00A25215">
            <w:pPr>
              <w:rPr>
                <w:sz w:val="20"/>
                <w:szCs w:val="20"/>
              </w:rPr>
            </w:pPr>
            <w:r>
              <w:rPr>
                <w:sz w:val="20"/>
                <w:szCs w:val="20"/>
              </w:rPr>
              <w:t xml:space="preserve">Ogawa and </w:t>
            </w:r>
            <w:proofErr w:type="spellStart"/>
            <w:r>
              <w:rPr>
                <w:sz w:val="20"/>
                <w:szCs w:val="20"/>
              </w:rPr>
              <w:t>Pongtalanert</w:t>
            </w:r>
            <w:proofErr w:type="spellEnd"/>
            <w:r>
              <w:rPr>
                <w:sz w:val="20"/>
                <w:szCs w:val="20"/>
              </w:rPr>
              <w:t xml:space="preserve"> (2011)</w:t>
            </w:r>
          </w:p>
        </w:tc>
        <w:tc>
          <w:tcPr>
            <w:tcW w:w="518" w:type="pct"/>
            <w:tcBorders>
              <w:top w:val="single" w:sz="4" w:space="0" w:color="auto"/>
              <w:left w:val="single" w:sz="4" w:space="0" w:color="auto"/>
              <w:bottom w:val="single" w:sz="4" w:space="0" w:color="auto"/>
              <w:right w:val="single" w:sz="4" w:space="0" w:color="auto"/>
            </w:tcBorders>
            <w:hideMark/>
          </w:tcPr>
          <w:p w14:paraId="13DD293F" w14:textId="77777777" w:rsidR="002F3379" w:rsidRDefault="002F3379" w:rsidP="00A25215">
            <w:pPr>
              <w:rPr>
                <w:sz w:val="20"/>
                <w:szCs w:val="20"/>
              </w:rPr>
            </w:pPr>
            <w:r>
              <w:rPr>
                <w:sz w:val="20"/>
                <w:szCs w:val="20"/>
              </w:rPr>
              <w:t>USA</w:t>
            </w:r>
          </w:p>
        </w:tc>
        <w:tc>
          <w:tcPr>
            <w:tcW w:w="942" w:type="pct"/>
            <w:tcBorders>
              <w:top w:val="single" w:sz="4" w:space="0" w:color="auto"/>
              <w:left w:val="single" w:sz="4" w:space="0" w:color="auto"/>
              <w:bottom w:val="single" w:sz="4" w:space="0" w:color="auto"/>
              <w:right w:val="single" w:sz="4" w:space="0" w:color="auto"/>
            </w:tcBorders>
            <w:noWrap/>
            <w:hideMark/>
          </w:tcPr>
          <w:p w14:paraId="26840252" w14:textId="77777777" w:rsidR="002F3379" w:rsidRDefault="002F3379" w:rsidP="00A25215">
            <w:pPr>
              <w:jc w:val="center"/>
              <w:rPr>
                <w:sz w:val="20"/>
                <w:szCs w:val="20"/>
              </w:rPr>
            </w:pPr>
            <w:r>
              <w:rPr>
                <w:sz w:val="20"/>
                <w:szCs w:val="20"/>
              </w:rPr>
              <w:t>5.2%</w:t>
            </w:r>
          </w:p>
        </w:tc>
        <w:tc>
          <w:tcPr>
            <w:tcW w:w="742" w:type="pct"/>
            <w:tcBorders>
              <w:top w:val="single" w:sz="4" w:space="0" w:color="auto"/>
              <w:left w:val="single" w:sz="4" w:space="0" w:color="auto"/>
              <w:bottom w:val="single" w:sz="4" w:space="0" w:color="auto"/>
              <w:right w:val="single" w:sz="4" w:space="0" w:color="auto"/>
            </w:tcBorders>
            <w:noWrap/>
            <w:hideMark/>
          </w:tcPr>
          <w:p w14:paraId="3159D29D" w14:textId="77777777" w:rsidR="002F3379" w:rsidRDefault="002F3379" w:rsidP="00A25215">
            <w:pPr>
              <w:jc w:val="center"/>
              <w:rPr>
                <w:sz w:val="20"/>
                <w:szCs w:val="20"/>
              </w:rPr>
            </w:pPr>
            <w:r>
              <w:rPr>
                <w:sz w:val="20"/>
                <w:szCs w:val="20"/>
              </w:rPr>
              <w:t>16.0 mm</w:t>
            </w:r>
          </w:p>
        </w:tc>
        <w:tc>
          <w:tcPr>
            <w:tcW w:w="551" w:type="pct"/>
            <w:tcBorders>
              <w:top w:val="single" w:sz="4" w:space="0" w:color="auto"/>
              <w:left w:val="single" w:sz="4" w:space="0" w:color="auto"/>
              <w:bottom w:val="single" w:sz="4" w:space="0" w:color="auto"/>
              <w:right w:val="single" w:sz="4" w:space="0" w:color="auto"/>
            </w:tcBorders>
            <w:hideMark/>
          </w:tcPr>
          <w:p w14:paraId="5DF1AE2B" w14:textId="77777777" w:rsidR="002F3379" w:rsidRDefault="002F3379" w:rsidP="00A25215">
            <w:pPr>
              <w:jc w:val="center"/>
              <w:rPr>
                <w:sz w:val="20"/>
                <w:szCs w:val="20"/>
              </w:rPr>
            </w:pPr>
            <w:r>
              <w:rPr>
                <w:sz w:val="20"/>
                <w:szCs w:val="20"/>
              </w:rPr>
              <w:t>6.1%</w:t>
            </w:r>
          </w:p>
        </w:tc>
        <w:tc>
          <w:tcPr>
            <w:tcW w:w="628" w:type="pct"/>
            <w:tcBorders>
              <w:top w:val="single" w:sz="4" w:space="0" w:color="auto"/>
              <w:left w:val="single" w:sz="4" w:space="0" w:color="auto"/>
              <w:bottom w:val="single" w:sz="4" w:space="0" w:color="auto"/>
              <w:right w:val="single" w:sz="4" w:space="0" w:color="auto"/>
            </w:tcBorders>
            <w:hideMark/>
          </w:tcPr>
          <w:p w14:paraId="1BB39F5C" w14:textId="77777777" w:rsidR="002F3379" w:rsidRDefault="002F3379" w:rsidP="00A25215">
            <w:pPr>
              <w:jc w:val="center"/>
              <w:rPr>
                <w:sz w:val="20"/>
                <w:szCs w:val="20"/>
              </w:rPr>
            </w:pPr>
            <w:r>
              <w:rPr>
                <w:sz w:val="20"/>
                <w:szCs w:val="20"/>
              </w:rPr>
              <w:t>8.8%</w:t>
            </w:r>
          </w:p>
        </w:tc>
      </w:tr>
      <w:tr w:rsidR="002F3379" w14:paraId="2909FBB9" w14:textId="77777777" w:rsidTr="009F2A70">
        <w:tc>
          <w:tcPr>
            <w:tcW w:w="1619" w:type="pct"/>
            <w:tcBorders>
              <w:top w:val="single" w:sz="4" w:space="0" w:color="auto"/>
              <w:left w:val="single" w:sz="4" w:space="0" w:color="auto"/>
              <w:bottom w:val="single" w:sz="4" w:space="0" w:color="auto"/>
              <w:right w:val="single" w:sz="4" w:space="0" w:color="auto"/>
            </w:tcBorders>
            <w:noWrap/>
            <w:hideMark/>
          </w:tcPr>
          <w:p w14:paraId="61225AE5" w14:textId="77777777" w:rsidR="002F3379" w:rsidRDefault="002F3379" w:rsidP="00A25215">
            <w:pPr>
              <w:rPr>
                <w:sz w:val="20"/>
                <w:szCs w:val="20"/>
              </w:rPr>
            </w:pPr>
            <w:r>
              <w:rPr>
                <w:sz w:val="20"/>
                <w:szCs w:val="20"/>
              </w:rPr>
              <w:t xml:space="preserve">Ogawa and </w:t>
            </w:r>
            <w:proofErr w:type="spellStart"/>
            <w:r>
              <w:rPr>
                <w:sz w:val="20"/>
                <w:szCs w:val="20"/>
              </w:rPr>
              <w:t>Pongtalanert</w:t>
            </w:r>
            <w:proofErr w:type="spellEnd"/>
            <w:r>
              <w:rPr>
                <w:sz w:val="20"/>
                <w:szCs w:val="20"/>
              </w:rPr>
              <w:t xml:space="preserve"> (2011)</w:t>
            </w:r>
          </w:p>
        </w:tc>
        <w:tc>
          <w:tcPr>
            <w:tcW w:w="518" w:type="pct"/>
            <w:tcBorders>
              <w:top w:val="single" w:sz="4" w:space="0" w:color="auto"/>
              <w:left w:val="single" w:sz="4" w:space="0" w:color="auto"/>
              <w:bottom w:val="single" w:sz="4" w:space="0" w:color="auto"/>
              <w:right w:val="single" w:sz="4" w:space="0" w:color="auto"/>
            </w:tcBorders>
            <w:hideMark/>
          </w:tcPr>
          <w:p w14:paraId="7E05F3CE" w14:textId="77777777" w:rsidR="002F3379" w:rsidRDefault="002F3379" w:rsidP="00A25215">
            <w:pPr>
              <w:rPr>
                <w:sz w:val="20"/>
                <w:szCs w:val="20"/>
              </w:rPr>
            </w:pPr>
            <w:r>
              <w:rPr>
                <w:sz w:val="20"/>
                <w:szCs w:val="20"/>
              </w:rPr>
              <w:t>Japan</w:t>
            </w:r>
          </w:p>
        </w:tc>
        <w:tc>
          <w:tcPr>
            <w:tcW w:w="942" w:type="pct"/>
            <w:tcBorders>
              <w:top w:val="single" w:sz="4" w:space="0" w:color="auto"/>
              <w:left w:val="single" w:sz="4" w:space="0" w:color="auto"/>
              <w:bottom w:val="single" w:sz="4" w:space="0" w:color="auto"/>
              <w:right w:val="single" w:sz="4" w:space="0" w:color="auto"/>
            </w:tcBorders>
            <w:noWrap/>
            <w:hideMark/>
          </w:tcPr>
          <w:p w14:paraId="45672643" w14:textId="77777777" w:rsidR="002F3379" w:rsidRDefault="002F3379" w:rsidP="00A25215">
            <w:pPr>
              <w:jc w:val="center"/>
              <w:rPr>
                <w:sz w:val="20"/>
                <w:szCs w:val="20"/>
              </w:rPr>
            </w:pPr>
            <w:r>
              <w:rPr>
                <w:sz w:val="20"/>
                <w:szCs w:val="20"/>
              </w:rPr>
              <w:t>3.7%</w:t>
            </w:r>
          </w:p>
        </w:tc>
        <w:tc>
          <w:tcPr>
            <w:tcW w:w="742" w:type="pct"/>
            <w:tcBorders>
              <w:top w:val="single" w:sz="4" w:space="0" w:color="auto"/>
              <w:left w:val="single" w:sz="4" w:space="0" w:color="auto"/>
              <w:bottom w:val="single" w:sz="4" w:space="0" w:color="auto"/>
              <w:right w:val="single" w:sz="4" w:space="0" w:color="auto"/>
            </w:tcBorders>
            <w:noWrap/>
            <w:hideMark/>
          </w:tcPr>
          <w:p w14:paraId="2133BF12" w14:textId="77777777" w:rsidR="002F3379" w:rsidRDefault="002F3379" w:rsidP="00A25215">
            <w:pPr>
              <w:jc w:val="center"/>
              <w:rPr>
                <w:sz w:val="20"/>
                <w:szCs w:val="20"/>
              </w:rPr>
            </w:pPr>
            <w:r>
              <w:rPr>
                <w:sz w:val="20"/>
                <w:szCs w:val="20"/>
              </w:rPr>
              <w:t>4.7 mm</w:t>
            </w:r>
          </w:p>
        </w:tc>
        <w:tc>
          <w:tcPr>
            <w:tcW w:w="551" w:type="pct"/>
            <w:tcBorders>
              <w:top w:val="single" w:sz="4" w:space="0" w:color="auto"/>
              <w:left w:val="single" w:sz="4" w:space="0" w:color="auto"/>
              <w:bottom w:val="single" w:sz="4" w:space="0" w:color="auto"/>
              <w:right w:val="single" w:sz="4" w:space="0" w:color="auto"/>
            </w:tcBorders>
          </w:tcPr>
          <w:p w14:paraId="5935CA23" w14:textId="77777777" w:rsidR="002F3379" w:rsidRDefault="002F3379" w:rsidP="00A25215">
            <w:pPr>
              <w:jc w:val="center"/>
              <w:rPr>
                <w:sz w:val="20"/>
                <w:szCs w:val="20"/>
              </w:rPr>
            </w:pPr>
            <w:r>
              <w:rPr>
                <w:sz w:val="20"/>
                <w:szCs w:val="20"/>
              </w:rPr>
              <w:t>5.0%</w:t>
            </w:r>
          </w:p>
          <w:p w14:paraId="7F988E2E" w14:textId="77777777" w:rsidR="002F3379" w:rsidRDefault="002F3379" w:rsidP="00A25215">
            <w:pPr>
              <w:widowControl w:val="0"/>
              <w:autoSpaceDE w:val="0"/>
              <w:autoSpaceDN w:val="0"/>
              <w:adjustRightInd w:val="0"/>
              <w:jc w:val="center"/>
              <w:rPr>
                <w:sz w:val="20"/>
                <w:szCs w:val="20"/>
              </w:rPr>
            </w:pPr>
          </w:p>
        </w:tc>
        <w:tc>
          <w:tcPr>
            <w:tcW w:w="628" w:type="pct"/>
            <w:tcBorders>
              <w:top w:val="single" w:sz="4" w:space="0" w:color="auto"/>
              <w:left w:val="single" w:sz="4" w:space="0" w:color="auto"/>
              <w:bottom w:val="single" w:sz="4" w:space="0" w:color="auto"/>
              <w:right w:val="single" w:sz="4" w:space="0" w:color="auto"/>
            </w:tcBorders>
            <w:hideMark/>
          </w:tcPr>
          <w:p w14:paraId="1A938961" w14:textId="77777777" w:rsidR="002F3379" w:rsidRDefault="002F3379" w:rsidP="00A25215">
            <w:pPr>
              <w:jc w:val="center"/>
              <w:rPr>
                <w:sz w:val="20"/>
                <w:szCs w:val="20"/>
              </w:rPr>
            </w:pPr>
            <w:r>
              <w:rPr>
                <w:sz w:val="20"/>
                <w:szCs w:val="20"/>
              </w:rPr>
              <w:t>0.0%</w:t>
            </w:r>
          </w:p>
        </w:tc>
      </w:tr>
      <w:tr w:rsidR="002F3379" w14:paraId="0A8497F1" w14:textId="77777777" w:rsidTr="009F2A70">
        <w:tc>
          <w:tcPr>
            <w:tcW w:w="1619" w:type="pct"/>
            <w:tcBorders>
              <w:top w:val="single" w:sz="4" w:space="0" w:color="auto"/>
              <w:left w:val="single" w:sz="4" w:space="0" w:color="auto"/>
              <w:bottom w:val="single" w:sz="4" w:space="0" w:color="auto"/>
              <w:right w:val="single" w:sz="4" w:space="0" w:color="auto"/>
            </w:tcBorders>
            <w:noWrap/>
            <w:hideMark/>
          </w:tcPr>
          <w:p w14:paraId="7F0AA57F" w14:textId="77777777" w:rsidR="002F3379" w:rsidRDefault="002F3379" w:rsidP="00A25215">
            <w:pPr>
              <w:pStyle w:val="Heading7"/>
              <w:spacing w:before="0" w:after="0"/>
              <w:rPr>
                <w:sz w:val="20"/>
                <w:szCs w:val="20"/>
              </w:rPr>
            </w:pPr>
            <w:r>
              <w:rPr>
                <w:sz w:val="20"/>
                <w:szCs w:val="20"/>
              </w:rPr>
              <w:t>de Jong (2013)</w:t>
            </w:r>
          </w:p>
        </w:tc>
        <w:tc>
          <w:tcPr>
            <w:tcW w:w="518" w:type="pct"/>
            <w:tcBorders>
              <w:top w:val="single" w:sz="4" w:space="0" w:color="auto"/>
              <w:left w:val="single" w:sz="4" w:space="0" w:color="auto"/>
              <w:bottom w:val="single" w:sz="4" w:space="0" w:color="auto"/>
              <w:right w:val="single" w:sz="4" w:space="0" w:color="auto"/>
            </w:tcBorders>
            <w:hideMark/>
          </w:tcPr>
          <w:p w14:paraId="567BE94E" w14:textId="77777777" w:rsidR="002F3379" w:rsidRDefault="002F3379" w:rsidP="00A25215">
            <w:pPr>
              <w:rPr>
                <w:sz w:val="20"/>
                <w:szCs w:val="20"/>
              </w:rPr>
            </w:pPr>
            <w:r>
              <w:rPr>
                <w:sz w:val="20"/>
                <w:szCs w:val="20"/>
              </w:rPr>
              <w:t>Canada</w:t>
            </w:r>
          </w:p>
        </w:tc>
        <w:tc>
          <w:tcPr>
            <w:tcW w:w="942" w:type="pct"/>
            <w:tcBorders>
              <w:top w:val="single" w:sz="4" w:space="0" w:color="auto"/>
              <w:left w:val="single" w:sz="4" w:space="0" w:color="auto"/>
              <w:bottom w:val="single" w:sz="4" w:space="0" w:color="auto"/>
              <w:right w:val="single" w:sz="4" w:space="0" w:color="auto"/>
            </w:tcBorders>
            <w:noWrap/>
            <w:hideMark/>
          </w:tcPr>
          <w:p w14:paraId="6AB22C07" w14:textId="77777777" w:rsidR="002F3379" w:rsidRDefault="002F3379" w:rsidP="00A25215">
            <w:pPr>
              <w:jc w:val="center"/>
              <w:rPr>
                <w:sz w:val="20"/>
                <w:szCs w:val="20"/>
              </w:rPr>
            </w:pPr>
            <w:r>
              <w:rPr>
                <w:sz w:val="20"/>
                <w:szCs w:val="20"/>
              </w:rPr>
              <w:t>5.6%</w:t>
            </w:r>
          </w:p>
        </w:tc>
        <w:tc>
          <w:tcPr>
            <w:tcW w:w="742" w:type="pct"/>
            <w:tcBorders>
              <w:top w:val="single" w:sz="4" w:space="0" w:color="auto"/>
              <w:left w:val="single" w:sz="4" w:space="0" w:color="auto"/>
              <w:bottom w:val="single" w:sz="4" w:space="0" w:color="auto"/>
              <w:right w:val="single" w:sz="4" w:space="0" w:color="auto"/>
            </w:tcBorders>
            <w:noWrap/>
            <w:hideMark/>
          </w:tcPr>
          <w:p w14:paraId="504FE873" w14:textId="77777777" w:rsidR="002F3379" w:rsidRDefault="002F3379" w:rsidP="00A25215">
            <w:pPr>
              <w:jc w:val="center"/>
              <w:rPr>
                <w:sz w:val="20"/>
                <w:szCs w:val="20"/>
              </w:rPr>
            </w:pPr>
            <w:r>
              <w:rPr>
                <w:sz w:val="20"/>
                <w:szCs w:val="20"/>
              </w:rPr>
              <w:t>1.6 mm</w:t>
            </w:r>
          </w:p>
        </w:tc>
        <w:tc>
          <w:tcPr>
            <w:tcW w:w="551" w:type="pct"/>
            <w:tcBorders>
              <w:top w:val="single" w:sz="4" w:space="0" w:color="auto"/>
              <w:left w:val="single" w:sz="4" w:space="0" w:color="auto"/>
              <w:bottom w:val="single" w:sz="4" w:space="0" w:color="auto"/>
              <w:right w:val="single" w:sz="4" w:space="0" w:color="auto"/>
            </w:tcBorders>
            <w:hideMark/>
          </w:tcPr>
          <w:p w14:paraId="249570CD" w14:textId="77777777" w:rsidR="002F3379" w:rsidRDefault="002F3379" w:rsidP="00A25215">
            <w:pPr>
              <w:jc w:val="center"/>
              <w:rPr>
                <w:sz w:val="20"/>
                <w:szCs w:val="20"/>
              </w:rPr>
            </w:pPr>
            <w:r>
              <w:rPr>
                <w:sz w:val="20"/>
                <w:szCs w:val="20"/>
              </w:rPr>
              <w:t>21.2%</w:t>
            </w:r>
          </w:p>
        </w:tc>
        <w:tc>
          <w:tcPr>
            <w:tcW w:w="628" w:type="pct"/>
            <w:tcBorders>
              <w:top w:val="single" w:sz="4" w:space="0" w:color="auto"/>
              <w:left w:val="single" w:sz="4" w:space="0" w:color="auto"/>
              <w:bottom w:val="single" w:sz="4" w:space="0" w:color="auto"/>
              <w:right w:val="single" w:sz="4" w:space="0" w:color="auto"/>
            </w:tcBorders>
            <w:hideMark/>
          </w:tcPr>
          <w:p w14:paraId="141526F7" w14:textId="77777777" w:rsidR="002F3379" w:rsidRDefault="002F3379" w:rsidP="00A25215">
            <w:pPr>
              <w:jc w:val="center"/>
              <w:rPr>
                <w:sz w:val="20"/>
                <w:szCs w:val="20"/>
              </w:rPr>
            </w:pPr>
            <w:r>
              <w:rPr>
                <w:sz w:val="20"/>
                <w:szCs w:val="20"/>
              </w:rPr>
              <w:t>2.8%</w:t>
            </w:r>
          </w:p>
        </w:tc>
      </w:tr>
      <w:tr w:rsidR="009F2A70" w14:paraId="00B95489" w14:textId="77777777" w:rsidTr="009F2A70">
        <w:tc>
          <w:tcPr>
            <w:tcW w:w="1619" w:type="pct"/>
            <w:tcBorders>
              <w:top w:val="single" w:sz="4" w:space="0" w:color="auto"/>
              <w:left w:val="single" w:sz="4" w:space="0" w:color="auto"/>
              <w:bottom w:val="single" w:sz="4" w:space="0" w:color="auto"/>
              <w:right w:val="single" w:sz="4" w:space="0" w:color="auto"/>
            </w:tcBorders>
            <w:noWrap/>
          </w:tcPr>
          <w:p w14:paraId="1BC5B399" w14:textId="77777777" w:rsidR="009F2A70" w:rsidRDefault="009F2A70" w:rsidP="005F03CC">
            <w:pPr>
              <w:pStyle w:val="Heading7"/>
              <w:spacing w:before="0" w:after="0"/>
              <w:rPr>
                <w:sz w:val="20"/>
                <w:szCs w:val="20"/>
              </w:rPr>
            </w:pPr>
            <w:r>
              <w:rPr>
                <w:sz w:val="20"/>
                <w:szCs w:val="20"/>
              </w:rPr>
              <w:t>de Jong et al. (2015)</w:t>
            </w:r>
          </w:p>
        </w:tc>
        <w:tc>
          <w:tcPr>
            <w:tcW w:w="518" w:type="pct"/>
            <w:tcBorders>
              <w:top w:val="single" w:sz="4" w:space="0" w:color="auto"/>
              <w:left w:val="single" w:sz="4" w:space="0" w:color="auto"/>
              <w:bottom w:val="single" w:sz="4" w:space="0" w:color="auto"/>
              <w:right w:val="single" w:sz="4" w:space="0" w:color="auto"/>
            </w:tcBorders>
          </w:tcPr>
          <w:p w14:paraId="0A87AD28" w14:textId="77777777" w:rsidR="009F2A70" w:rsidRDefault="009F2A70" w:rsidP="005F03CC">
            <w:pPr>
              <w:rPr>
                <w:sz w:val="20"/>
                <w:szCs w:val="20"/>
              </w:rPr>
            </w:pPr>
            <w:r>
              <w:rPr>
                <w:sz w:val="20"/>
                <w:szCs w:val="20"/>
              </w:rPr>
              <w:t>Finland</w:t>
            </w:r>
          </w:p>
        </w:tc>
        <w:tc>
          <w:tcPr>
            <w:tcW w:w="942" w:type="pct"/>
            <w:tcBorders>
              <w:top w:val="single" w:sz="4" w:space="0" w:color="auto"/>
              <w:left w:val="single" w:sz="4" w:space="0" w:color="auto"/>
              <w:bottom w:val="single" w:sz="4" w:space="0" w:color="auto"/>
              <w:right w:val="single" w:sz="4" w:space="0" w:color="auto"/>
            </w:tcBorders>
            <w:noWrap/>
          </w:tcPr>
          <w:p w14:paraId="120A9054" w14:textId="77777777" w:rsidR="009F2A70" w:rsidRDefault="009F2A70" w:rsidP="005F03CC">
            <w:pPr>
              <w:jc w:val="center"/>
              <w:rPr>
                <w:sz w:val="20"/>
                <w:szCs w:val="20"/>
              </w:rPr>
            </w:pPr>
            <w:r>
              <w:rPr>
                <w:sz w:val="20"/>
                <w:szCs w:val="20"/>
              </w:rPr>
              <w:t>5.4%</w:t>
            </w:r>
          </w:p>
        </w:tc>
        <w:tc>
          <w:tcPr>
            <w:tcW w:w="742" w:type="pct"/>
            <w:tcBorders>
              <w:top w:val="single" w:sz="4" w:space="0" w:color="auto"/>
              <w:left w:val="single" w:sz="4" w:space="0" w:color="auto"/>
              <w:bottom w:val="single" w:sz="4" w:space="0" w:color="auto"/>
              <w:right w:val="single" w:sz="4" w:space="0" w:color="auto"/>
            </w:tcBorders>
            <w:noWrap/>
          </w:tcPr>
          <w:p w14:paraId="3A4FB438" w14:textId="77777777" w:rsidR="009F2A70" w:rsidRDefault="009F2A70" w:rsidP="005F03CC">
            <w:pPr>
              <w:jc w:val="center"/>
              <w:rPr>
                <w:sz w:val="20"/>
                <w:szCs w:val="20"/>
              </w:rPr>
            </w:pPr>
            <w:r>
              <w:rPr>
                <w:sz w:val="20"/>
                <w:szCs w:val="20"/>
              </w:rPr>
              <w:t>237,000</w:t>
            </w:r>
          </w:p>
        </w:tc>
        <w:tc>
          <w:tcPr>
            <w:tcW w:w="551" w:type="pct"/>
            <w:tcBorders>
              <w:top w:val="single" w:sz="4" w:space="0" w:color="auto"/>
              <w:left w:val="single" w:sz="4" w:space="0" w:color="auto"/>
              <w:bottom w:val="single" w:sz="4" w:space="0" w:color="auto"/>
              <w:right w:val="single" w:sz="4" w:space="0" w:color="auto"/>
            </w:tcBorders>
          </w:tcPr>
          <w:p w14:paraId="1EC189AF" w14:textId="77777777" w:rsidR="009F2A70" w:rsidRDefault="009F2A70" w:rsidP="005F03CC">
            <w:pPr>
              <w:jc w:val="center"/>
              <w:rPr>
                <w:sz w:val="20"/>
                <w:szCs w:val="20"/>
              </w:rPr>
            </w:pPr>
            <w:r>
              <w:rPr>
                <w:sz w:val="20"/>
                <w:szCs w:val="20"/>
              </w:rPr>
              <w:t>18.8%</w:t>
            </w:r>
          </w:p>
        </w:tc>
        <w:tc>
          <w:tcPr>
            <w:tcW w:w="628" w:type="pct"/>
            <w:tcBorders>
              <w:top w:val="single" w:sz="4" w:space="0" w:color="auto"/>
              <w:left w:val="single" w:sz="4" w:space="0" w:color="auto"/>
              <w:bottom w:val="single" w:sz="4" w:space="0" w:color="auto"/>
              <w:right w:val="single" w:sz="4" w:space="0" w:color="auto"/>
            </w:tcBorders>
          </w:tcPr>
          <w:p w14:paraId="01CBC10A" w14:textId="77777777" w:rsidR="009F2A70" w:rsidRDefault="009F2A70" w:rsidP="005F03CC">
            <w:pPr>
              <w:jc w:val="center"/>
              <w:rPr>
                <w:sz w:val="20"/>
                <w:szCs w:val="20"/>
              </w:rPr>
            </w:pPr>
            <w:r>
              <w:rPr>
                <w:sz w:val="20"/>
                <w:szCs w:val="20"/>
              </w:rPr>
              <w:t>4.7%</w:t>
            </w:r>
          </w:p>
        </w:tc>
      </w:tr>
    </w:tbl>
    <w:p w14:paraId="60ECAC37" w14:textId="77777777" w:rsidR="002F3379" w:rsidRDefault="002F3379" w:rsidP="00A25215">
      <w:pPr>
        <w:rPr>
          <w:sz w:val="20"/>
          <w:szCs w:val="20"/>
        </w:rPr>
      </w:pPr>
      <w:r>
        <w:rPr>
          <w:sz w:val="20"/>
          <w:szCs w:val="20"/>
        </w:rPr>
        <w:t>Note: All studies sampled consumers aged 18 and over, with the exception of Finland (consumers aged 18 to 65).</w:t>
      </w:r>
    </w:p>
    <w:p w14:paraId="72979D67" w14:textId="77777777" w:rsidR="002F3379" w:rsidRDefault="002F3379" w:rsidP="00A25215">
      <w:pPr>
        <w:ind w:firstLine="720"/>
      </w:pPr>
    </w:p>
    <w:p w14:paraId="3D7E66F0" w14:textId="77777777" w:rsidR="00504C16" w:rsidRDefault="0098002E" w:rsidP="007B6B22">
      <w:pPr>
        <w:spacing w:line="360" w:lineRule="auto"/>
        <w:ind w:firstLine="720"/>
        <w:rPr>
          <w:color w:val="0000FF"/>
        </w:rPr>
      </w:pPr>
      <w:r w:rsidRPr="009B0296">
        <w:rPr>
          <w:color w:val="000000" w:themeColor="text1"/>
        </w:rPr>
        <w:t xml:space="preserve">Note that, on their own, these </w:t>
      </w:r>
      <w:r w:rsidR="00D33F6D" w:rsidRPr="009B0296">
        <w:rPr>
          <w:color w:val="000000" w:themeColor="text1"/>
        </w:rPr>
        <w:t xml:space="preserve">figures </w:t>
      </w:r>
      <w:r w:rsidRPr="009B0296">
        <w:rPr>
          <w:color w:val="000000" w:themeColor="text1"/>
        </w:rPr>
        <w:t xml:space="preserve">for diffusion </w:t>
      </w:r>
      <w:r w:rsidR="00D33F6D" w:rsidRPr="009B0296">
        <w:rPr>
          <w:color w:val="000000" w:themeColor="text1"/>
        </w:rPr>
        <w:t xml:space="preserve">are </w:t>
      </w:r>
      <w:r w:rsidR="00D33F6D" w:rsidRPr="009B0296">
        <w:rPr>
          <w:i/>
          <w:color w:val="000000" w:themeColor="text1"/>
        </w:rPr>
        <w:t xml:space="preserve">not </w:t>
      </w:r>
      <w:r w:rsidR="00D33F6D" w:rsidRPr="009B0296">
        <w:rPr>
          <w:color w:val="000000" w:themeColor="text1"/>
        </w:rPr>
        <w:t xml:space="preserve">evidence for under-diffusion. Many of the </w:t>
      </w:r>
      <w:r w:rsidR="00A207FB" w:rsidRPr="009B0296">
        <w:rPr>
          <w:color w:val="000000" w:themeColor="text1"/>
        </w:rPr>
        <w:t>reported</w:t>
      </w:r>
      <w:r w:rsidR="00D33F6D" w:rsidRPr="009B0296">
        <w:rPr>
          <w:color w:val="000000" w:themeColor="text1"/>
        </w:rPr>
        <w:t xml:space="preserve"> </w:t>
      </w:r>
      <w:r w:rsidR="00D67801">
        <w:rPr>
          <w:color w:val="000000" w:themeColor="text1"/>
        </w:rPr>
        <w:t xml:space="preserve">user </w:t>
      </w:r>
      <w:r w:rsidR="00D33F6D" w:rsidRPr="009B0296">
        <w:rPr>
          <w:color w:val="000000" w:themeColor="text1"/>
        </w:rPr>
        <w:t xml:space="preserve">innovations are </w:t>
      </w:r>
      <w:r w:rsidR="00A207FB" w:rsidRPr="009B0296">
        <w:rPr>
          <w:color w:val="000000" w:themeColor="text1"/>
        </w:rPr>
        <w:t xml:space="preserve">probably only </w:t>
      </w:r>
      <w:r w:rsidR="00D33F6D" w:rsidRPr="009B0296">
        <w:rPr>
          <w:color w:val="000000" w:themeColor="text1"/>
        </w:rPr>
        <w:t xml:space="preserve">of interest to the </w:t>
      </w:r>
      <w:r w:rsidR="00D67801">
        <w:rPr>
          <w:color w:val="000000" w:themeColor="text1"/>
        </w:rPr>
        <w:t>innovator</w:t>
      </w:r>
      <w:r w:rsidR="00D33F6D" w:rsidRPr="009B0296">
        <w:rPr>
          <w:color w:val="000000" w:themeColor="text1"/>
        </w:rPr>
        <w:t xml:space="preserve">.  In such cases, non-diffusion </w:t>
      </w:r>
      <w:r w:rsidR="00A207FB" w:rsidRPr="009B0296">
        <w:rPr>
          <w:color w:val="000000" w:themeColor="text1"/>
        </w:rPr>
        <w:t xml:space="preserve">may simply be </w:t>
      </w:r>
      <w:r w:rsidR="00D33F6D" w:rsidRPr="009B0296">
        <w:rPr>
          <w:color w:val="000000" w:themeColor="text1"/>
        </w:rPr>
        <w:t xml:space="preserve">a reflection of </w:t>
      </w:r>
      <w:r w:rsidR="009B0296">
        <w:rPr>
          <w:color w:val="000000" w:themeColor="text1"/>
        </w:rPr>
        <w:t>a</w:t>
      </w:r>
      <w:r w:rsidR="00D33F6D" w:rsidRPr="009B0296">
        <w:rPr>
          <w:color w:val="000000" w:themeColor="text1"/>
        </w:rPr>
        <w:t xml:space="preserve"> lack of adopter interest.</w:t>
      </w:r>
      <w:r w:rsidRPr="00B503E8">
        <w:rPr>
          <w:color w:val="0000FF"/>
        </w:rPr>
        <w:t xml:space="preserve"> </w:t>
      </w:r>
    </w:p>
    <w:p w14:paraId="353FDC08" w14:textId="77777777" w:rsidR="00593BF5" w:rsidRPr="00D41147" w:rsidRDefault="00781AA8" w:rsidP="007B6B22">
      <w:pPr>
        <w:widowControl w:val="0"/>
        <w:autoSpaceDE w:val="0"/>
        <w:autoSpaceDN w:val="0"/>
        <w:adjustRightInd w:val="0"/>
        <w:spacing w:line="360" w:lineRule="auto"/>
        <w:ind w:firstLine="720"/>
        <w:rPr>
          <w:color w:val="000000" w:themeColor="text1"/>
        </w:rPr>
      </w:pPr>
      <w:r>
        <w:t xml:space="preserve">In a recent study of </w:t>
      </w:r>
      <w:r w:rsidR="00D90774">
        <w:t xml:space="preserve">176 </w:t>
      </w:r>
      <w:r>
        <w:t>individua</w:t>
      </w:r>
      <w:r w:rsidR="00593BF5">
        <w:t xml:space="preserve">l end consumers in Finland, </w:t>
      </w:r>
      <w:r w:rsidR="00D90774">
        <w:t>findings in line with a</w:t>
      </w:r>
      <w:r>
        <w:t xml:space="preserve"> market failure </w:t>
      </w:r>
      <w:r w:rsidR="00593BF5">
        <w:t xml:space="preserve">in peer-to-peer diffusion </w:t>
      </w:r>
      <w:r w:rsidR="00D90774">
        <w:t>were found</w:t>
      </w:r>
      <w:r>
        <w:t xml:space="preserve"> </w:t>
      </w:r>
      <w:r w:rsidR="00D90774">
        <w:t>in the case of</w:t>
      </w:r>
      <w:r>
        <w:t xml:space="preserve"> </w:t>
      </w:r>
      <w:r w:rsidR="00D90774">
        <w:t xml:space="preserve">user </w:t>
      </w:r>
      <w:r>
        <w:t>innovations that consumers develop to satisfy needs they face in everyday life</w:t>
      </w:r>
      <w:r w:rsidR="00F17A57">
        <w:t xml:space="preserve"> (de Jong et al. 2015)</w:t>
      </w:r>
      <w:r>
        <w:t xml:space="preserve">. </w:t>
      </w:r>
      <w:r w:rsidR="00593BF5" w:rsidRPr="00D41147">
        <w:rPr>
          <w:color w:val="000000" w:themeColor="text1"/>
        </w:rPr>
        <w:t>In the case of peer-to-peer diffusion</w:t>
      </w:r>
      <w:r w:rsidR="00593BF5">
        <w:rPr>
          <w:color w:val="000000" w:themeColor="text1"/>
        </w:rPr>
        <w:t>,</w:t>
      </w:r>
      <w:r w:rsidR="00593BF5" w:rsidRPr="00D41147">
        <w:rPr>
          <w:color w:val="000000" w:themeColor="text1"/>
        </w:rPr>
        <w:t xml:space="preserve"> </w:t>
      </w:r>
      <w:r w:rsidR="00D90774">
        <w:rPr>
          <w:color w:val="000000" w:themeColor="text1"/>
        </w:rPr>
        <w:t xml:space="preserve">there </w:t>
      </w:r>
      <w:r w:rsidR="00F17A57">
        <w:rPr>
          <w:color w:val="000000" w:themeColor="text1"/>
        </w:rPr>
        <w:t>was</w:t>
      </w:r>
      <w:r w:rsidR="00D90774">
        <w:rPr>
          <w:color w:val="000000" w:themeColor="text1"/>
        </w:rPr>
        <w:t xml:space="preserve"> no market connection between innovators and free adopters by definition.  To assess investments made to support peer-to-peer diffusion among these innovators, study authors</w:t>
      </w:r>
      <w:r w:rsidR="00593BF5" w:rsidRPr="00D41147">
        <w:rPr>
          <w:color w:val="000000" w:themeColor="text1"/>
        </w:rPr>
        <w:t xml:space="preserve"> asked whether the innovator had made an</w:t>
      </w:r>
      <w:r w:rsidR="00D90774">
        <w:rPr>
          <w:color w:val="000000" w:themeColor="text1"/>
        </w:rPr>
        <w:t>y</w:t>
      </w:r>
      <w:r w:rsidR="00593BF5" w:rsidRPr="00D41147">
        <w:rPr>
          <w:color w:val="000000" w:themeColor="text1"/>
        </w:rPr>
        <w:t xml:space="preserve"> effort to diffuse his/her innovation</w:t>
      </w:r>
      <w:r w:rsidR="00D90774">
        <w:rPr>
          <w:color w:val="000000" w:themeColor="text1"/>
        </w:rPr>
        <w:t>, listing several different types of effort that might qualify, such as posting on the Internet</w:t>
      </w:r>
      <w:r w:rsidR="00593BF5" w:rsidRPr="00D41147">
        <w:rPr>
          <w:color w:val="000000" w:themeColor="text1"/>
        </w:rPr>
        <w:t xml:space="preserve">. </w:t>
      </w:r>
      <w:r w:rsidR="00D90774">
        <w:rPr>
          <w:color w:val="000000" w:themeColor="text1"/>
        </w:rPr>
        <w:t>V</w:t>
      </w:r>
      <w:r w:rsidR="00593BF5">
        <w:rPr>
          <w:color w:val="000000" w:themeColor="text1"/>
        </w:rPr>
        <w:t>ery little effort of any kind was mentioned</w:t>
      </w:r>
      <w:r w:rsidR="00D90774">
        <w:rPr>
          <w:color w:val="000000" w:themeColor="text1"/>
        </w:rPr>
        <w:t xml:space="preserve"> by respondents</w:t>
      </w:r>
      <w:r w:rsidR="00593BF5">
        <w:rPr>
          <w:color w:val="000000" w:themeColor="text1"/>
        </w:rPr>
        <w:t>.  Accordingly</w:t>
      </w:r>
      <w:r w:rsidR="00D90774">
        <w:rPr>
          <w:color w:val="000000" w:themeColor="text1"/>
        </w:rPr>
        <w:t>, for analysis</w:t>
      </w:r>
      <w:r w:rsidR="00593BF5">
        <w:rPr>
          <w:color w:val="000000" w:themeColor="text1"/>
        </w:rPr>
        <w:t xml:space="preserve"> the definition of </w:t>
      </w:r>
      <w:r w:rsidR="00D90774">
        <w:rPr>
          <w:color w:val="000000" w:themeColor="text1"/>
        </w:rPr>
        <w:t xml:space="preserve">the presence of </w:t>
      </w:r>
      <w:r w:rsidR="00593BF5">
        <w:rPr>
          <w:color w:val="000000" w:themeColor="text1"/>
        </w:rPr>
        <w:t xml:space="preserve">diffusion effort was set as a dichotomous variable with a very low threshold:  </w:t>
      </w:r>
      <w:r w:rsidR="00593BF5" w:rsidRPr="00D41147">
        <w:rPr>
          <w:color w:val="000000" w:themeColor="text1"/>
        </w:rPr>
        <w:t xml:space="preserve">Diffusion effort to peers was indicated if he/she </w:t>
      </w:r>
      <w:r w:rsidR="00593BF5">
        <w:rPr>
          <w:color w:val="000000" w:themeColor="text1"/>
        </w:rPr>
        <w:t xml:space="preserve">simply </w:t>
      </w:r>
      <w:r w:rsidR="00593BF5" w:rsidRPr="00D41147">
        <w:rPr>
          <w:color w:val="000000" w:themeColor="text1"/>
        </w:rPr>
        <w:t xml:space="preserve">had revealed the innovation to </w:t>
      </w:r>
      <w:r w:rsidR="00593BF5">
        <w:rPr>
          <w:color w:val="000000" w:themeColor="text1"/>
        </w:rPr>
        <w:t xml:space="preserve">any </w:t>
      </w:r>
      <w:r w:rsidR="00593BF5" w:rsidRPr="00D41147">
        <w:rPr>
          <w:color w:val="000000" w:themeColor="text1"/>
        </w:rPr>
        <w:t xml:space="preserve">other individuals. </w:t>
      </w:r>
    </w:p>
    <w:p w14:paraId="6DE8E663" w14:textId="77777777" w:rsidR="00593BF5" w:rsidRPr="00F17A57" w:rsidRDefault="00D90774" w:rsidP="007B6B22">
      <w:pPr>
        <w:widowControl w:val="0"/>
        <w:autoSpaceDE w:val="0"/>
        <w:autoSpaceDN w:val="0"/>
        <w:adjustRightInd w:val="0"/>
        <w:spacing w:line="360" w:lineRule="auto"/>
        <w:ind w:firstLine="720"/>
        <w:rPr>
          <w:color w:val="000000" w:themeColor="text1"/>
        </w:rPr>
      </w:pPr>
      <w:r>
        <w:rPr>
          <w:color w:val="000000" w:themeColor="text1"/>
        </w:rPr>
        <w:t>The authors found a pattern of diffusion and diffusion effort that was in line with the presence of a market failure</w:t>
      </w:r>
      <w:r w:rsidR="00271DBA">
        <w:rPr>
          <w:color w:val="000000" w:themeColor="text1"/>
        </w:rPr>
        <w:t xml:space="preserve"> (Table 2)</w:t>
      </w:r>
      <w:r>
        <w:rPr>
          <w:color w:val="000000" w:themeColor="text1"/>
        </w:rPr>
        <w:t xml:space="preserve">.  First, there was </w:t>
      </w:r>
      <w:r w:rsidR="00593BF5" w:rsidRPr="00D41147">
        <w:rPr>
          <w:color w:val="000000" w:themeColor="text1"/>
        </w:rPr>
        <w:t xml:space="preserve">no significant relationship between the likelihood of </w:t>
      </w:r>
      <w:r w:rsidR="009E5E2D">
        <w:rPr>
          <w:color w:val="000000" w:themeColor="text1"/>
        </w:rPr>
        <w:t xml:space="preserve">peer-to-peer </w:t>
      </w:r>
      <w:r w:rsidR="00593BF5" w:rsidRPr="00D41147">
        <w:rPr>
          <w:color w:val="000000" w:themeColor="text1"/>
        </w:rPr>
        <w:t xml:space="preserve">diffusion and the general value of the innovation.  </w:t>
      </w:r>
      <w:r w:rsidR="009E5E2D">
        <w:rPr>
          <w:color w:val="000000" w:themeColor="text1"/>
        </w:rPr>
        <w:t>Second</w:t>
      </w:r>
      <w:r w:rsidR="00593BF5" w:rsidRPr="00D41147">
        <w:rPr>
          <w:color w:val="000000" w:themeColor="text1"/>
        </w:rPr>
        <w:t>, there was no significant relationship between the likelihood that innovators were making an effort to diffuse to peers (by revealing their innovation to other potential users) and the general value of the innovation.  Both findings are in line with the presence of a market failure in the case of peer-</w:t>
      </w:r>
      <w:r w:rsidR="00593BF5" w:rsidRPr="00D41147">
        <w:rPr>
          <w:color w:val="000000" w:themeColor="text1"/>
        </w:rPr>
        <w:lastRenderedPageBreak/>
        <w:t xml:space="preserve">to-peer diffusion.  If the value of an innovation to others is entirely an externality for individual innovators, there is no reason that diffusion effort should be correlated with the </w:t>
      </w:r>
      <w:r>
        <w:rPr>
          <w:color w:val="000000" w:themeColor="text1"/>
        </w:rPr>
        <w:t xml:space="preserve">general value of the innovation </w:t>
      </w:r>
      <w:r w:rsidR="00781AA8">
        <w:t>(de Jong et al. 2015).</w:t>
      </w:r>
    </w:p>
    <w:p w14:paraId="1ADB48BF" w14:textId="77777777" w:rsidR="00593BF5" w:rsidRPr="00D41147" w:rsidRDefault="00593BF5" w:rsidP="00593BF5">
      <w:pPr>
        <w:pStyle w:val="Leip"/>
        <w:spacing w:before="0" w:line="360" w:lineRule="auto"/>
        <w:ind w:firstLine="720"/>
        <w:jc w:val="left"/>
        <w:rPr>
          <w:color w:val="000000" w:themeColor="text1"/>
          <w:lang w:val="en-US"/>
        </w:rPr>
      </w:pPr>
      <w:r w:rsidRPr="00D41147">
        <w:rPr>
          <w:color w:val="000000" w:themeColor="text1"/>
          <w:lang w:val="en-US"/>
        </w:rPr>
        <w:tab/>
      </w:r>
    </w:p>
    <w:p w14:paraId="698286B3" w14:textId="77777777" w:rsidR="00593BF5" w:rsidRPr="00D41147" w:rsidRDefault="00215266" w:rsidP="00593BF5">
      <w:pPr>
        <w:pStyle w:val="Leip"/>
        <w:spacing w:before="0" w:line="240" w:lineRule="auto"/>
        <w:jc w:val="center"/>
        <w:rPr>
          <w:b/>
          <w:color w:val="000000" w:themeColor="text1"/>
          <w:sz w:val="22"/>
          <w:szCs w:val="22"/>
          <w:lang w:val="en-US"/>
        </w:rPr>
      </w:pPr>
      <w:r>
        <w:rPr>
          <w:b/>
          <w:color w:val="000000" w:themeColor="text1"/>
          <w:sz w:val="22"/>
          <w:szCs w:val="22"/>
          <w:lang w:val="en-US"/>
        </w:rPr>
        <w:t xml:space="preserve">Table 2 </w:t>
      </w:r>
      <w:r w:rsidR="00593BF5" w:rsidRPr="00D41147">
        <w:rPr>
          <w:b/>
          <w:color w:val="000000" w:themeColor="text1"/>
          <w:sz w:val="22"/>
          <w:szCs w:val="22"/>
          <w:lang w:val="en-US"/>
        </w:rPr>
        <w:t>Diffusion of innovations and diffusion effort across clusters of general value</w:t>
      </w:r>
    </w:p>
    <w:tbl>
      <w:tblPr>
        <w:tblW w:w="9378" w:type="dxa"/>
        <w:tblLayout w:type="fixed"/>
        <w:tblLook w:val="01E0" w:firstRow="1" w:lastRow="1" w:firstColumn="1" w:lastColumn="1" w:noHBand="0" w:noVBand="0"/>
      </w:tblPr>
      <w:tblGrid>
        <w:gridCol w:w="2660"/>
        <w:gridCol w:w="1318"/>
        <w:gridCol w:w="1350"/>
        <w:gridCol w:w="1350"/>
        <w:gridCol w:w="1350"/>
        <w:gridCol w:w="1350"/>
      </w:tblGrid>
      <w:tr w:rsidR="00593BF5" w:rsidRPr="00D41147" w14:paraId="5CAE746C" w14:textId="77777777" w:rsidTr="00593BF5">
        <w:tc>
          <w:tcPr>
            <w:tcW w:w="2660" w:type="dxa"/>
            <w:vMerge w:val="restart"/>
            <w:tcBorders>
              <w:top w:val="single" w:sz="4" w:space="0" w:color="auto"/>
            </w:tcBorders>
            <w:shd w:val="clear" w:color="auto" w:fill="auto"/>
          </w:tcPr>
          <w:p w14:paraId="4F766D86" w14:textId="77777777" w:rsidR="00593BF5" w:rsidRPr="00D41147" w:rsidRDefault="00593BF5" w:rsidP="00593BF5">
            <w:pPr>
              <w:rPr>
                <w:i/>
                <w:color w:val="000000" w:themeColor="text1"/>
                <w:sz w:val="20"/>
                <w:szCs w:val="20"/>
              </w:rPr>
            </w:pPr>
            <w:r w:rsidRPr="00D41147">
              <w:rPr>
                <w:i/>
                <w:color w:val="000000" w:themeColor="text1"/>
                <w:sz w:val="20"/>
                <w:szCs w:val="20"/>
              </w:rPr>
              <w:t>Perceived general value</w:t>
            </w:r>
          </w:p>
        </w:tc>
        <w:tc>
          <w:tcPr>
            <w:tcW w:w="4018" w:type="dxa"/>
            <w:gridSpan w:val="3"/>
            <w:tcBorders>
              <w:top w:val="single" w:sz="4" w:space="0" w:color="auto"/>
              <w:bottom w:val="single" w:sz="4" w:space="0" w:color="auto"/>
            </w:tcBorders>
          </w:tcPr>
          <w:p w14:paraId="0D54881F" w14:textId="77777777" w:rsidR="00593BF5" w:rsidRPr="00D41147" w:rsidRDefault="00D90774" w:rsidP="00215266">
            <w:pPr>
              <w:jc w:val="center"/>
              <w:rPr>
                <w:i/>
                <w:color w:val="000000" w:themeColor="text1"/>
                <w:sz w:val="20"/>
                <w:szCs w:val="20"/>
              </w:rPr>
            </w:pPr>
            <w:r>
              <w:rPr>
                <w:i/>
                <w:color w:val="000000" w:themeColor="text1"/>
                <w:sz w:val="20"/>
                <w:szCs w:val="20"/>
              </w:rPr>
              <w:t>Peer-to-peer d</w:t>
            </w:r>
            <w:r w:rsidR="00593BF5" w:rsidRPr="00D41147">
              <w:rPr>
                <w:i/>
                <w:color w:val="000000" w:themeColor="text1"/>
                <w:sz w:val="20"/>
                <w:szCs w:val="20"/>
              </w:rPr>
              <w:t xml:space="preserve">iffusion </w:t>
            </w:r>
            <w:r w:rsidR="00215266">
              <w:rPr>
                <w:i/>
                <w:color w:val="000000" w:themeColor="text1"/>
                <w:sz w:val="20"/>
                <w:szCs w:val="20"/>
              </w:rPr>
              <w:t>accomplished</w:t>
            </w:r>
          </w:p>
        </w:tc>
        <w:tc>
          <w:tcPr>
            <w:tcW w:w="2700" w:type="dxa"/>
            <w:gridSpan w:val="2"/>
            <w:tcBorders>
              <w:top w:val="single" w:sz="4" w:space="0" w:color="auto"/>
              <w:bottom w:val="single" w:sz="4" w:space="0" w:color="auto"/>
            </w:tcBorders>
          </w:tcPr>
          <w:p w14:paraId="7EF6C9F3" w14:textId="77777777" w:rsidR="00593BF5" w:rsidRPr="00D41147" w:rsidRDefault="00D90774" w:rsidP="00593BF5">
            <w:pPr>
              <w:jc w:val="center"/>
              <w:rPr>
                <w:i/>
                <w:color w:val="000000" w:themeColor="text1"/>
                <w:sz w:val="20"/>
                <w:szCs w:val="20"/>
              </w:rPr>
            </w:pPr>
            <w:r>
              <w:rPr>
                <w:i/>
                <w:color w:val="000000" w:themeColor="text1"/>
                <w:sz w:val="20"/>
                <w:szCs w:val="20"/>
              </w:rPr>
              <w:t>Peer-to-peer d</w:t>
            </w:r>
            <w:r w:rsidR="00593BF5" w:rsidRPr="00D41147">
              <w:rPr>
                <w:i/>
                <w:color w:val="000000" w:themeColor="text1"/>
                <w:sz w:val="20"/>
                <w:szCs w:val="20"/>
              </w:rPr>
              <w:t>iffusion effort</w:t>
            </w:r>
          </w:p>
        </w:tc>
      </w:tr>
      <w:tr w:rsidR="00593BF5" w:rsidRPr="00D41147" w14:paraId="0E459C94" w14:textId="77777777" w:rsidTr="00593BF5">
        <w:tc>
          <w:tcPr>
            <w:tcW w:w="2660" w:type="dxa"/>
            <w:vMerge/>
            <w:tcBorders>
              <w:bottom w:val="single" w:sz="4" w:space="0" w:color="auto"/>
            </w:tcBorders>
            <w:shd w:val="clear" w:color="auto" w:fill="auto"/>
          </w:tcPr>
          <w:p w14:paraId="2BB54AE5" w14:textId="77777777" w:rsidR="00593BF5" w:rsidRPr="00D41147" w:rsidRDefault="00593BF5" w:rsidP="00593BF5">
            <w:pPr>
              <w:rPr>
                <w:i/>
                <w:color w:val="000000" w:themeColor="text1"/>
                <w:sz w:val="20"/>
                <w:szCs w:val="20"/>
              </w:rPr>
            </w:pPr>
          </w:p>
        </w:tc>
        <w:tc>
          <w:tcPr>
            <w:tcW w:w="1318" w:type="dxa"/>
            <w:tcBorders>
              <w:top w:val="single" w:sz="4" w:space="0" w:color="auto"/>
              <w:bottom w:val="single" w:sz="4" w:space="0" w:color="auto"/>
            </w:tcBorders>
          </w:tcPr>
          <w:p w14:paraId="6507101A" w14:textId="77777777" w:rsidR="00593BF5" w:rsidRPr="00D41147" w:rsidRDefault="00593BF5" w:rsidP="00593BF5">
            <w:pPr>
              <w:jc w:val="center"/>
              <w:rPr>
                <w:i/>
                <w:color w:val="000000" w:themeColor="text1"/>
                <w:sz w:val="20"/>
                <w:szCs w:val="20"/>
              </w:rPr>
            </w:pPr>
          </w:p>
        </w:tc>
        <w:tc>
          <w:tcPr>
            <w:tcW w:w="1350" w:type="dxa"/>
            <w:tcBorders>
              <w:top w:val="single" w:sz="4" w:space="0" w:color="auto"/>
              <w:bottom w:val="single" w:sz="4" w:space="0" w:color="auto"/>
            </w:tcBorders>
          </w:tcPr>
          <w:p w14:paraId="5B019846" w14:textId="77777777" w:rsidR="00593BF5" w:rsidRPr="00D41147" w:rsidRDefault="00593BF5" w:rsidP="00593BF5">
            <w:pPr>
              <w:jc w:val="center"/>
              <w:rPr>
                <w:i/>
                <w:color w:val="000000" w:themeColor="text1"/>
                <w:sz w:val="20"/>
                <w:szCs w:val="20"/>
              </w:rPr>
            </w:pPr>
            <w:r w:rsidRPr="00D41147">
              <w:rPr>
                <w:i/>
                <w:color w:val="000000" w:themeColor="text1"/>
                <w:sz w:val="20"/>
                <w:szCs w:val="20"/>
              </w:rPr>
              <w:t xml:space="preserve"> </w:t>
            </w:r>
          </w:p>
        </w:tc>
        <w:tc>
          <w:tcPr>
            <w:tcW w:w="1350" w:type="dxa"/>
            <w:tcBorders>
              <w:top w:val="single" w:sz="4" w:space="0" w:color="auto"/>
              <w:bottom w:val="single" w:sz="4" w:space="0" w:color="auto"/>
            </w:tcBorders>
          </w:tcPr>
          <w:p w14:paraId="673BA5AC" w14:textId="77777777" w:rsidR="00593BF5" w:rsidRPr="00D41147" w:rsidRDefault="00593BF5" w:rsidP="00593BF5">
            <w:pPr>
              <w:jc w:val="center"/>
              <w:rPr>
                <w:i/>
                <w:color w:val="000000" w:themeColor="text1"/>
                <w:sz w:val="20"/>
                <w:szCs w:val="20"/>
              </w:rPr>
            </w:pPr>
            <w:r w:rsidRPr="00D41147">
              <w:rPr>
                <w:i/>
                <w:color w:val="000000" w:themeColor="text1"/>
                <w:sz w:val="20"/>
                <w:szCs w:val="20"/>
              </w:rPr>
              <w:t xml:space="preserve"> </w:t>
            </w:r>
          </w:p>
        </w:tc>
        <w:tc>
          <w:tcPr>
            <w:tcW w:w="1350" w:type="dxa"/>
            <w:tcBorders>
              <w:top w:val="single" w:sz="4" w:space="0" w:color="auto"/>
              <w:bottom w:val="single" w:sz="4" w:space="0" w:color="auto"/>
            </w:tcBorders>
          </w:tcPr>
          <w:p w14:paraId="764F9511" w14:textId="77777777" w:rsidR="00593BF5" w:rsidRPr="00D41147" w:rsidRDefault="00593BF5" w:rsidP="00593BF5">
            <w:pPr>
              <w:jc w:val="center"/>
              <w:rPr>
                <w:i/>
                <w:color w:val="000000" w:themeColor="text1"/>
                <w:sz w:val="20"/>
                <w:szCs w:val="20"/>
              </w:rPr>
            </w:pPr>
          </w:p>
        </w:tc>
        <w:tc>
          <w:tcPr>
            <w:tcW w:w="1350" w:type="dxa"/>
            <w:tcBorders>
              <w:top w:val="single" w:sz="4" w:space="0" w:color="auto"/>
              <w:bottom w:val="single" w:sz="4" w:space="0" w:color="auto"/>
            </w:tcBorders>
          </w:tcPr>
          <w:p w14:paraId="6616A85B" w14:textId="77777777" w:rsidR="00593BF5" w:rsidRPr="00D41147" w:rsidRDefault="00593BF5" w:rsidP="00593BF5">
            <w:pPr>
              <w:jc w:val="center"/>
              <w:rPr>
                <w:i/>
                <w:color w:val="000000" w:themeColor="text1"/>
                <w:sz w:val="20"/>
                <w:szCs w:val="20"/>
              </w:rPr>
            </w:pPr>
          </w:p>
        </w:tc>
      </w:tr>
      <w:tr w:rsidR="00593BF5" w:rsidRPr="00D41147" w14:paraId="6A0081F9" w14:textId="77777777" w:rsidTr="00593BF5">
        <w:tc>
          <w:tcPr>
            <w:tcW w:w="2660" w:type="dxa"/>
            <w:shd w:val="clear" w:color="auto" w:fill="auto"/>
          </w:tcPr>
          <w:p w14:paraId="1F94945D" w14:textId="77777777" w:rsidR="00593BF5" w:rsidRPr="00D41147" w:rsidRDefault="00593BF5" w:rsidP="00593BF5">
            <w:pPr>
              <w:rPr>
                <w:color w:val="000000" w:themeColor="text1"/>
                <w:sz w:val="20"/>
                <w:szCs w:val="20"/>
              </w:rPr>
            </w:pPr>
            <w:r w:rsidRPr="00D41147">
              <w:rPr>
                <w:color w:val="000000" w:themeColor="text1"/>
                <w:sz w:val="20"/>
                <w:szCs w:val="20"/>
              </w:rPr>
              <w:t>Cluster I: valuable to many</w:t>
            </w:r>
          </w:p>
        </w:tc>
        <w:tc>
          <w:tcPr>
            <w:tcW w:w="1318" w:type="dxa"/>
          </w:tcPr>
          <w:p w14:paraId="220C68E9" w14:textId="77777777" w:rsidR="00593BF5" w:rsidRPr="00D41147" w:rsidRDefault="00593BF5" w:rsidP="00593BF5">
            <w:pPr>
              <w:jc w:val="center"/>
              <w:rPr>
                <w:color w:val="000000" w:themeColor="text1"/>
                <w:sz w:val="20"/>
                <w:szCs w:val="20"/>
              </w:rPr>
            </w:pPr>
          </w:p>
        </w:tc>
        <w:tc>
          <w:tcPr>
            <w:tcW w:w="1350" w:type="dxa"/>
          </w:tcPr>
          <w:p w14:paraId="5121842A" w14:textId="77777777" w:rsidR="00593BF5" w:rsidRPr="00D41147" w:rsidRDefault="00593BF5" w:rsidP="00593BF5">
            <w:pPr>
              <w:jc w:val="center"/>
              <w:rPr>
                <w:color w:val="000000" w:themeColor="text1"/>
                <w:sz w:val="20"/>
                <w:szCs w:val="20"/>
              </w:rPr>
            </w:pPr>
            <w:r w:rsidRPr="00D41147">
              <w:rPr>
                <w:color w:val="000000" w:themeColor="text1"/>
                <w:sz w:val="20"/>
                <w:szCs w:val="20"/>
              </w:rPr>
              <w:t>12%</w:t>
            </w:r>
          </w:p>
        </w:tc>
        <w:tc>
          <w:tcPr>
            <w:tcW w:w="1350" w:type="dxa"/>
          </w:tcPr>
          <w:p w14:paraId="0DD83114" w14:textId="77777777" w:rsidR="00593BF5" w:rsidRPr="00D41147" w:rsidRDefault="00593BF5" w:rsidP="00593BF5">
            <w:pPr>
              <w:jc w:val="center"/>
              <w:rPr>
                <w:color w:val="000000" w:themeColor="text1"/>
                <w:sz w:val="20"/>
                <w:szCs w:val="20"/>
              </w:rPr>
            </w:pPr>
          </w:p>
        </w:tc>
        <w:tc>
          <w:tcPr>
            <w:tcW w:w="1350" w:type="dxa"/>
          </w:tcPr>
          <w:p w14:paraId="39DF7C5F" w14:textId="77777777" w:rsidR="00593BF5" w:rsidRPr="00D41147" w:rsidRDefault="00593BF5" w:rsidP="00593BF5">
            <w:pPr>
              <w:jc w:val="center"/>
              <w:rPr>
                <w:color w:val="000000" w:themeColor="text1"/>
                <w:sz w:val="20"/>
                <w:szCs w:val="20"/>
              </w:rPr>
            </w:pPr>
            <w:r w:rsidRPr="00D41147">
              <w:rPr>
                <w:color w:val="000000" w:themeColor="text1"/>
                <w:sz w:val="20"/>
                <w:szCs w:val="20"/>
              </w:rPr>
              <w:t>23%</w:t>
            </w:r>
          </w:p>
        </w:tc>
        <w:tc>
          <w:tcPr>
            <w:tcW w:w="1350" w:type="dxa"/>
          </w:tcPr>
          <w:p w14:paraId="4DB31384" w14:textId="77777777" w:rsidR="00593BF5" w:rsidRPr="00D41147" w:rsidRDefault="00593BF5" w:rsidP="00593BF5">
            <w:pPr>
              <w:jc w:val="center"/>
              <w:rPr>
                <w:color w:val="000000" w:themeColor="text1"/>
                <w:sz w:val="20"/>
                <w:szCs w:val="20"/>
              </w:rPr>
            </w:pPr>
          </w:p>
        </w:tc>
      </w:tr>
      <w:tr w:rsidR="00593BF5" w:rsidRPr="00D41147" w14:paraId="701F930E" w14:textId="77777777" w:rsidTr="00593BF5">
        <w:tc>
          <w:tcPr>
            <w:tcW w:w="2660" w:type="dxa"/>
            <w:shd w:val="clear" w:color="auto" w:fill="auto"/>
          </w:tcPr>
          <w:p w14:paraId="30871130" w14:textId="77777777" w:rsidR="00593BF5" w:rsidRPr="00D41147" w:rsidRDefault="00593BF5" w:rsidP="00593BF5">
            <w:pPr>
              <w:rPr>
                <w:color w:val="000000" w:themeColor="text1"/>
                <w:sz w:val="20"/>
                <w:szCs w:val="20"/>
              </w:rPr>
            </w:pPr>
            <w:r w:rsidRPr="00D41147">
              <w:rPr>
                <w:color w:val="000000" w:themeColor="text1"/>
                <w:sz w:val="20"/>
                <w:szCs w:val="20"/>
              </w:rPr>
              <w:t>Cluster II: valuable to some</w:t>
            </w:r>
          </w:p>
        </w:tc>
        <w:tc>
          <w:tcPr>
            <w:tcW w:w="1318" w:type="dxa"/>
          </w:tcPr>
          <w:p w14:paraId="48AB2F36" w14:textId="77777777" w:rsidR="00593BF5" w:rsidRPr="00D41147" w:rsidRDefault="00593BF5" w:rsidP="00593BF5">
            <w:pPr>
              <w:jc w:val="center"/>
              <w:rPr>
                <w:color w:val="000000" w:themeColor="text1"/>
                <w:sz w:val="20"/>
                <w:szCs w:val="20"/>
              </w:rPr>
            </w:pPr>
          </w:p>
        </w:tc>
        <w:tc>
          <w:tcPr>
            <w:tcW w:w="1350" w:type="dxa"/>
          </w:tcPr>
          <w:p w14:paraId="6A3EFD1C" w14:textId="77777777" w:rsidR="00593BF5" w:rsidRPr="00D41147" w:rsidRDefault="00593BF5" w:rsidP="00593BF5">
            <w:pPr>
              <w:jc w:val="center"/>
              <w:rPr>
                <w:color w:val="000000" w:themeColor="text1"/>
                <w:sz w:val="20"/>
                <w:szCs w:val="20"/>
              </w:rPr>
            </w:pPr>
            <w:r w:rsidRPr="00D41147">
              <w:rPr>
                <w:color w:val="000000" w:themeColor="text1"/>
                <w:sz w:val="20"/>
                <w:szCs w:val="20"/>
              </w:rPr>
              <w:t>19%</w:t>
            </w:r>
          </w:p>
        </w:tc>
        <w:tc>
          <w:tcPr>
            <w:tcW w:w="1350" w:type="dxa"/>
          </w:tcPr>
          <w:p w14:paraId="0D811ADA" w14:textId="77777777" w:rsidR="00593BF5" w:rsidRPr="00D41147" w:rsidRDefault="00593BF5" w:rsidP="00593BF5">
            <w:pPr>
              <w:jc w:val="center"/>
              <w:rPr>
                <w:color w:val="000000" w:themeColor="text1"/>
                <w:sz w:val="20"/>
                <w:szCs w:val="20"/>
              </w:rPr>
            </w:pPr>
          </w:p>
        </w:tc>
        <w:tc>
          <w:tcPr>
            <w:tcW w:w="1350" w:type="dxa"/>
          </w:tcPr>
          <w:p w14:paraId="2CEFE474" w14:textId="77777777" w:rsidR="00593BF5" w:rsidRPr="00D41147" w:rsidRDefault="00593BF5" w:rsidP="00593BF5">
            <w:pPr>
              <w:jc w:val="center"/>
              <w:rPr>
                <w:color w:val="000000" w:themeColor="text1"/>
                <w:sz w:val="20"/>
                <w:szCs w:val="20"/>
              </w:rPr>
            </w:pPr>
            <w:r w:rsidRPr="00D41147">
              <w:rPr>
                <w:color w:val="000000" w:themeColor="text1"/>
                <w:sz w:val="20"/>
                <w:szCs w:val="20"/>
              </w:rPr>
              <w:t>21%</w:t>
            </w:r>
          </w:p>
        </w:tc>
        <w:tc>
          <w:tcPr>
            <w:tcW w:w="1350" w:type="dxa"/>
          </w:tcPr>
          <w:p w14:paraId="0A1C0605" w14:textId="77777777" w:rsidR="00593BF5" w:rsidRPr="00D41147" w:rsidRDefault="00593BF5" w:rsidP="00593BF5">
            <w:pPr>
              <w:jc w:val="center"/>
              <w:rPr>
                <w:color w:val="000000" w:themeColor="text1"/>
                <w:sz w:val="20"/>
                <w:szCs w:val="20"/>
              </w:rPr>
            </w:pPr>
          </w:p>
        </w:tc>
      </w:tr>
      <w:tr w:rsidR="00593BF5" w:rsidRPr="00D41147" w14:paraId="422C362B" w14:textId="77777777" w:rsidTr="00593BF5">
        <w:tc>
          <w:tcPr>
            <w:tcW w:w="2660" w:type="dxa"/>
            <w:shd w:val="clear" w:color="auto" w:fill="auto"/>
          </w:tcPr>
          <w:p w14:paraId="0659647E" w14:textId="77777777" w:rsidR="00593BF5" w:rsidRPr="00D41147" w:rsidRDefault="00593BF5" w:rsidP="00593BF5">
            <w:pPr>
              <w:rPr>
                <w:color w:val="000000" w:themeColor="text1"/>
                <w:sz w:val="20"/>
                <w:szCs w:val="20"/>
              </w:rPr>
            </w:pPr>
            <w:r w:rsidRPr="00D41147">
              <w:rPr>
                <w:color w:val="000000" w:themeColor="text1"/>
                <w:sz w:val="20"/>
                <w:szCs w:val="20"/>
              </w:rPr>
              <w:t>Cluster III: valuable to none</w:t>
            </w:r>
          </w:p>
        </w:tc>
        <w:tc>
          <w:tcPr>
            <w:tcW w:w="1318" w:type="dxa"/>
          </w:tcPr>
          <w:p w14:paraId="2E70F889" w14:textId="77777777" w:rsidR="00593BF5" w:rsidRPr="00D41147" w:rsidRDefault="00593BF5" w:rsidP="00593BF5">
            <w:pPr>
              <w:jc w:val="center"/>
              <w:rPr>
                <w:color w:val="000000" w:themeColor="text1"/>
                <w:sz w:val="20"/>
                <w:szCs w:val="20"/>
                <w:u w:val="single"/>
              </w:rPr>
            </w:pPr>
          </w:p>
        </w:tc>
        <w:tc>
          <w:tcPr>
            <w:tcW w:w="1350" w:type="dxa"/>
          </w:tcPr>
          <w:p w14:paraId="3EFB738A" w14:textId="77777777" w:rsidR="00593BF5" w:rsidRPr="00D41147" w:rsidRDefault="00593BF5" w:rsidP="00593BF5">
            <w:pPr>
              <w:jc w:val="center"/>
              <w:rPr>
                <w:color w:val="000000" w:themeColor="text1"/>
                <w:sz w:val="20"/>
                <w:szCs w:val="20"/>
                <w:u w:val="single"/>
              </w:rPr>
            </w:pPr>
            <w:r w:rsidRPr="00D41147">
              <w:rPr>
                <w:color w:val="000000" w:themeColor="text1"/>
                <w:sz w:val="20"/>
                <w:szCs w:val="20"/>
                <w:u w:val="single"/>
              </w:rPr>
              <w:t>15%</w:t>
            </w:r>
          </w:p>
        </w:tc>
        <w:tc>
          <w:tcPr>
            <w:tcW w:w="1350" w:type="dxa"/>
          </w:tcPr>
          <w:p w14:paraId="4F8C51D2" w14:textId="77777777" w:rsidR="00593BF5" w:rsidRPr="00D41147" w:rsidRDefault="00593BF5" w:rsidP="00593BF5">
            <w:pPr>
              <w:jc w:val="center"/>
              <w:rPr>
                <w:color w:val="000000" w:themeColor="text1"/>
                <w:sz w:val="20"/>
                <w:szCs w:val="20"/>
                <w:u w:val="single"/>
              </w:rPr>
            </w:pPr>
          </w:p>
        </w:tc>
        <w:tc>
          <w:tcPr>
            <w:tcW w:w="1350" w:type="dxa"/>
          </w:tcPr>
          <w:p w14:paraId="552BB337" w14:textId="77777777" w:rsidR="00593BF5" w:rsidRPr="00D41147" w:rsidRDefault="00593BF5" w:rsidP="00593BF5">
            <w:pPr>
              <w:jc w:val="center"/>
              <w:rPr>
                <w:color w:val="000000" w:themeColor="text1"/>
                <w:sz w:val="20"/>
                <w:szCs w:val="20"/>
                <w:u w:val="single"/>
              </w:rPr>
            </w:pPr>
            <w:r w:rsidRPr="00D41147">
              <w:rPr>
                <w:color w:val="000000" w:themeColor="text1"/>
                <w:sz w:val="20"/>
                <w:szCs w:val="20"/>
                <w:u w:val="single"/>
              </w:rPr>
              <w:t>12%</w:t>
            </w:r>
          </w:p>
        </w:tc>
        <w:tc>
          <w:tcPr>
            <w:tcW w:w="1350" w:type="dxa"/>
          </w:tcPr>
          <w:p w14:paraId="08871B3A" w14:textId="77777777" w:rsidR="00593BF5" w:rsidRPr="00D41147" w:rsidRDefault="00593BF5" w:rsidP="00593BF5">
            <w:pPr>
              <w:jc w:val="center"/>
              <w:rPr>
                <w:color w:val="000000" w:themeColor="text1"/>
                <w:sz w:val="20"/>
                <w:szCs w:val="20"/>
                <w:u w:val="single"/>
              </w:rPr>
            </w:pPr>
          </w:p>
        </w:tc>
      </w:tr>
      <w:tr w:rsidR="00593BF5" w:rsidRPr="00D41147" w14:paraId="609D4032" w14:textId="77777777" w:rsidTr="00593BF5">
        <w:tc>
          <w:tcPr>
            <w:tcW w:w="2660" w:type="dxa"/>
            <w:tcBorders>
              <w:bottom w:val="single" w:sz="4" w:space="0" w:color="auto"/>
            </w:tcBorders>
            <w:shd w:val="clear" w:color="auto" w:fill="auto"/>
          </w:tcPr>
          <w:p w14:paraId="3526EF01" w14:textId="77777777" w:rsidR="00593BF5" w:rsidRPr="00D41147" w:rsidRDefault="00593BF5" w:rsidP="00593BF5">
            <w:pPr>
              <w:rPr>
                <w:color w:val="000000" w:themeColor="text1"/>
                <w:sz w:val="20"/>
                <w:szCs w:val="20"/>
              </w:rPr>
            </w:pPr>
            <w:r w:rsidRPr="00D41147">
              <w:rPr>
                <w:color w:val="000000" w:themeColor="text1"/>
                <w:sz w:val="20"/>
                <w:szCs w:val="20"/>
              </w:rPr>
              <w:t>Total</w:t>
            </w:r>
          </w:p>
        </w:tc>
        <w:tc>
          <w:tcPr>
            <w:tcW w:w="1318" w:type="dxa"/>
            <w:tcBorders>
              <w:bottom w:val="single" w:sz="4" w:space="0" w:color="auto"/>
            </w:tcBorders>
          </w:tcPr>
          <w:p w14:paraId="31ABDBF8" w14:textId="77777777" w:rsidR="00593BF5" w:rsidRPr="00D41147" w:rsidRDefault="00593BF5" w:rsidP="00593BF5">
            <w:pPr>
              <w:jc w:val="center"/>
              <w:rPr>
                <w:color w:val="000000" w:themeColor="text1"/>
                <w:sz w:val="20"/>
                <w:szCs w:val="20"/>
              </w:rPr>
            </w:pPr>
          </w:p>
        </w:tc>
        <w:tc>
          <w:tcPr>
            <w:tcW w:w="1350" w:type="dxa"/>
            <w:tcBorders>
              <w:bottom w:val="single" w:sz="4" w:space="0" w:color="auto"/>
            </w:tcBorders>
          </w:tcPr>
          <w:p w14:paraId="2922946F" w14:textId="77777777" w:rsidR="00593BF5" w:rsidRPr="00D41147" w:rsidRDefault="00593BF5" w:rsidP="00593BF5">
            <w:pPr>
              <w:jc w:val="center"/>
              <w:rPr>
                <w:color w:val="000000" w:themeColor="text1"/>
                <w:sz w:val="20"/>
                <w:szCs w:val="20"/>
              </w:rPr>
            </w:pPr>
            <w:r w:rsidRPr="00D41147">
              <w:rPr>
                <w:color w:val="000000" w:themeColor="text1"/>
                <w:sz w:val="20"/>
                <w:szCs w:val="20"/>
              </w:rPr>
              <w:t>16%</w:t>
            </w:r>
          </w:p>
        </w:tc>
        <w:tc>
          <w:tcPr>
            <w:tcW w:w="1350" w:type="dxa"/>
            <w:tcBorders>
              <w:bottom w:val="single" w:sz="4" w:space="0" w:color="auto"/>
            </w:tcBorders>
          </w:tcPr>
          <w:p w14:paraId="2EA529E9" w14:textId="77777777" w:rsidR="00593BF5" w:rsidRPr="00D41147" w:rsidRDefault="00593BF5" w:rsidP="00593BF5">
            <w:pPr>
              <w:jc w:val="center"/>
              <w:rPr>
                <w:color w:val="000000" w:themeColor="text1"/>
                <w:sz w:val="20"/>
                <w:szCs w:val="20"/>
              </w:rPr>
            </w:pPr>
          </w:p>
        </w:tc>
        <w:tc>
          <w:tcPr>
            <w:tcW w:w="1350" w:type="dxa"/>
            <w:tcBorders>
              <w:bottom w:val="single" w:sz="4" w:space="0" w:color="auto"/>
            </w:tcBorders>
          </w:tcPr>
          <w:p w14:paraId="1145A358" w14:textId="77777777" w:rsidR="00593BF5" w:rsidRPr="00D41147" w:rsidRDefault="00593BF5" w:rsidP="00593BF5">
            <w:pPr>
              <w:jc w:val="center"/>
              <w:rPr>
                <w:color w:val="000000" w:themeColor="text1"/>
                <w:sz w:val="20"/>
                <w:szCs w:val="20"/>
              </w:rPr>
            </w:pPr>
            <w:r w:rsidRPr="00D41147">
              <w:rPr>
                <w:color w:val="000000" w:themeColor="text1"/>
                <w:sz w:val="20"/>
                <w:szCs w:val="20"/>
              </w:rPr>
              <w:t>18%</w:t>
            </w:r>
          </w:p>
        </w:tc>
        <w:tc>
          <w:tcPr>
            <w:tcW w:w="1350" w:type="dxa"/>
            <w:tcBorders>
              <w:bottom w:val="single" w:sz="4" w:space="0" w:color="auto"/>
            </w:tcBorders>
          </w:tcPr>
          <w:p w14:paraId="37981653" w14:textId="77777777" w:rsidR="00593BF5" w:rsidRPr="00D41147" w:rsidRDefault="00593BF5" w:rsidP="00593BF5">
            <w:pPr>
              <w:jc w:val="center"/>
              <w:rPr>
                <w:color w:val="000000" w:themeColor="text1"/>
                <w:sz w:val="20"/>
                <w:szCs w:val="20"/>
              </w:rPr>
            </w:pPr>
          </w:p>
        </w:tc>
      </w:tr>
    </w:tbl>
    <w:p w14:paraId="0BB4BA66" w14:textId="77777777" w:rsidR="00593BF5" w:rsidRPr="00215266" w:rsidRDefault="00215266" w:rsidP="00593BF5">
      <w:pPr>
        <w:widowControl w:val="0"/>
        <w:autoSpaceDE w:val="0"/>
        <w:autoSpaceDN w:val="0"/>
        <w:adjustRightInd w:val="0"/>
        <w:ind w:firstLine="720"/>
        <w:rPr>
          <w:color w:val="000000" w:themeColor="text1"/>
          <w:sz w:val="20"/>
          <w:szCs w:val="20"/>
        </w:rPr>
      </w:pPr>
      <w:r w:rsidRPr="00E50845">
        <w:rPr>
          <w:color w:val="000000" w:themeColor="text1"/>
          <w:sz w:val="20"/>
          <w:szCs w:val="20"/>
          <w:lang w:val="fr-FR"/>
        </w:rPr>
        <w:t xml:space="preserve">Data source: Table 5, de Jong et al. </w:t>
      </w:r>
      <w:r w:rsidRPr="00215266">
        <w:rPr>
          <w:color w:val="000000" w:themeColor="text1"/>
          <w:sz w:val="20"/>
          <w:szCs w:val="20"/>
        </w:rPr>
        <w:t>(2015)</w:t>
      </w:r>
    </w:p>
    <w:p w14:paraId="2F5F94AD" w14:textId="77777777" w:rsidR="00D33F6D" w:rsidRPr="007F69A8" w:rsidRDefault="00D33F6D" w:rsidP="00A25215">
      <w:pPr>
        <w:pStyle w:val="NormalWeb"/>
        <w:spacing w:before="0" w:beforeAutospacing="0" w:after="0" w:afterAutospacing="0"/>
      </w:pPr>
    </w:p>
    <w:p w14:paraId="00D77E7A" w14:textId="77777777" w:rsidR="00D33F6D" w:rsidRDefault="00F17A57" w:rsidP="007B6B22">
      <w:pPr>
        <w:pStyle w:val="NormalWeb"/>
        <w:spacing w:before="0" w:beforeAutospacing="0" w:after="0" w:afterAutospacing="0" w:line="360" w:lineRule="auto"/>
        <w:ind w:firstLine="720"/>
        <w:rPr>
          <w:b/>
        </w:rPr>
      </w:pPr>
      <w:r>
        <w:rPr>
          <w:b/>
        </w:rPr>
        <w:t>6</w:t>
      </w:r>
      <w:r w:rsidR="00D33F6D" w:rsidRPr="00A25446">
        <w:rPr>
          <w:b/>
        </w:rPr>
        <w:t xml:space="preserve">. </w:t>
      </w:r>
      <w:r>
        <w:rPr>
          <w:b/>
        </w:rPr>
        <w:t>Research methods</w:t>
      </w:r>
    </w:p>
    <w:p w14:paraId="661BC8B0" w14:textId="77777777" w:rsidR="00D874AE" w:rsidRDefault="000F2C30" w:rsidP="007B6B22">
      <w:pPr>
        <w:pStyle w:val="NormalWeb"/>
        <w:spacing w:before="0" w:beforeAutospacing="0" w:after="0" w:afterAutospacing="0" w:line="360" w:lineRule="auto"/>
        <w:ind w:firstLine="720"/>
        <w:rPr>
          <w:color w:val="000000" w:themeColor="text1"/>
        </w:rPr>
      </w:pPr>
      <w:r w:rsidRPr="00654FE0">
        <w:rPr>
          <w:color w:val="000000" w:themeColor="text1"/>
        </w:rPr>
        <w:t xml:space="preserve">To explore the </w:t>
      </w:r>
      <w:r w:rsidR="00314570" w:rsidRPr="00654FE0">
        <w:rPr>
          <w:color w:val="000000" w:themeColor="text1"/>
        </w:rPr>
        <w:t xml:space="preserve">extent and effectiveness of </w:t>
      </w:r>
      <w:r w:rsidRPr="00654FE0">
        <w:rPr>
          <w:color w:val="000000" w:themeColor="text1"/>
        </w:rPr>
        <w:t xml:space="preserve">diffusion efforts </w:t>
      </w:r>
      <w:r w:rsidR="00314570" w:rsidRPr="00654FE0">
        <w:rPr>
          <w:color w:val="000000" w:themeColor="text1"/>
        </w:rPr>
        <w:t>made by</w:t>
      </w:r>
      <w:r w:rsidRPr="00654FE0">
        <w:rPr>
          <w:color w:val="000000" w:themeColor="text1"/>
        </w:rPr>
        <w:t xml:space="preserve"> clinicians who </w:t>
      </w:r>
      <w:r w:rsidR="005D382C" w:rsidRPr="00654FE0">
        <w:rPr>
          <w:color w:val="000000" w:themeColor="text1"/>
        </w:rPr>
        <w:t>discovered</w:t>
      </w:r>
      <w:r w:rsidRPr="00654FE0">
        <w:rPr>
          <w:color w:val="000000" w:themeColor="text1"/>
        </w:rPr>
        <w:t xml:space="preserve"> a novel</w:t>
      </w:r>
      <w:r w:rsidR="005D382C" w:rsidRPr="00654FE0">
        <w:rPr>
          <w:color w:val="000000" w:themeColor="text1"/>
        </w:rPr>
        <w:t>,</w:t>
      </w:r>
      <w:r w:rsidRPr="00654FE0">
        <w:rPr>
          <w:color w:val="000000" w:themeColor="text1"/>
        </w:rPr>
        <w:t xml:space="preserve"> off-label </w:t>
      </w:r>
      <w:r w:rsidR="002C32D8" w:rsidRPr="00654FE0">
        <w:rPr>
          <w:color w:val="000000" w:themeColor="text1"/>
        </w:rPr>
        <w:t xml:space="preserve">clinical </w:t>
      </w:r>
      <w:r w:rsidRPr="00654FE0">
        <w:rPr>
          <w:color w:val="000000" w:themeColor="text1"/>
        </w:rPr>
        <w:t>use for</w:t>
      </w:r>
      <w:r w:rsidR="002C32D8" w:rsidRPr="00654FE0">
        <w:rPr>
          <w:color w:val="000000" w:themeColor="text1"/>
        </w:rPr>
        <w:t xml:space="preserve"> an FDA-approved drug</w:t>
      </w:r>
      <w:r w:rsidR="00314570" w:rsidRPr="00654FE0">
        <w:rPr>
          <w:color w:val="000000" w:themeColor="text1"/>
        </w:rPr>
        <w:t xml:space="preserve">, we collaborated with </w:t>
      </w:r>
      <w:proofErr w:type="spellStart"/>
      <w:r w:rsidR="00314570" w:rsidRPr="00654FE0">
        <w:rPr>
          <w:color w:val="000000" w:themeColor="text1"/>
        </w:rPr>
        <w:t>Sermo</w:t>
      </w:r>
      <w:proofErr w:type="spellEnd"/>
      <w:r w:rsidR="00314570" w:rsidRPr="00654FE0">
        <w:rPr>
          <w:color w:val="000000" w:themeColor="text1"/>
        </w:rPr>
        <w:t>, a commercial</w:t>
      </w:r>
      <w:r w:rsidRPr="00654FE0">
        <w:rPr>
          <w:color w:val="000000" w:themeColor="text1"/>
        </w:rPr>
        <w:t xml:space="preserve"> online </w:t>
      </w:r>
      <w:r w:rsidR="00DD6E06" w:rsidRPr="00654FE0">
        <w:rPr>
          <w:color w:val="000000" w:themeColor="text1"/>
        </w:rPr>
        <w:t>community</w:t>
      </w:r>
      <w:r w:rsidRPr="00654FE0">
        <w:rPr>
          <w:color w:val="000000" w:themeColor="text1"/>
        </w:rPr>
        <w:t xml:space="preserve"> platform </w:t>
      </w:r>
      <w:r w:rsidR="00DD6E06" w:rsidRPr="00654FE0">
        <w:rPr>
          <w:color w:val="000000" w:themeColor="text1"/>
        </w:rPr>
        <w:t xml:space="preserve">exclusively </w:t>
      </w:r>
      <w:r w:rsidRPr="00654FE0">
        <w:rPr>
          <w:color w:val="000000" w:themeColor="text1"/>
        </w:rPr>
        <w:t xml:space="preserve">for physicians.  </w:t>
      </w:r>
      <w:r w:rsidR="005D382C" w:rsidRPr="00654FE0">
        <w:rPr>
          <w:color w:val="000000" w:themeColor="text1"/>
        </w:rPr>
        <w:t xml:space="preserve">At the time of our research (May 2014) </w:t>
      </w:r>
      <w:proofErr w:type="spellStart"/>
      <w:r w:rsidR="00DC02E6" w:rsidRPr="00654FE0">
        <w:rPr>
          <w:color w:val="000000" w:themeColor="text1"/>
        </w:rPr>
        <w:t>Sermo</w:t>
      </w:r>
      <w:proofErr w:type="spellEnd"/>
      <w:r w:rsidR="00DC02E6">
        <w:rPr>
          <w:color w:val="000000" w:themeColor="text1"/>
        </w:rPr>
        <w:t xml:space="preserve"> ha</w:t>
      </w:r>
      <w:r w:rsidR="00CE51F1">
        <w:rPr>
          <w:color w:val="000000" w:themeColor="text1"/>
        </w:rPr>
        <w:t>d</w:t>
      </w:r>
      <w:r w:rsidR="00CC18EB">
        <w:rPr>
          <w:color w:val="000000" w:themeColor="text1"/>
        </w:rPr>
        <w:t xml:space="preserve"> an enrolled membership of 270,000 US physicians, more than one in three of all ph</w:t>
      </w:r>
      <w:r w:rsidR="00117678">
        <w:rPr>
          <w:color w:val="000000" w:themeColor="text1"/>
        </w:rPr>
        <w:t>ysicians practicing in the US</w:t>
      </w:r>
      <w:r w:rsidR="00CC18EB">
        <w:rPr>
          <w:color w:val="000000" w:themeColor="text1"/>
        </w:rPr>
        <w:t xml:space="preserve">.  </w:t>
      </w:r>
      <w:proofErr w:type="spellStart"/>
      <w:r w:rsidR="00654FE0">
        <w:rPr>
          <w:color w:val="000000" w:themeColor="text1"/>
        </w:rPr>
        <w:t>Sermo</w:t>
      </w:r>
      <w:proofErr w:type="spellEnd"/>
      <w:r w:rsidR="00CC18EB">
        <w:rPr>
          <w:color w:val="000000" w:themeColor="text1"/>
        </w:rPr>
        <w:t xml:space="preserve"> </w:t>
      </w:r>
      <w:r w:rsidR="00DC02E6">
        <w:rPr>
          <w:color w:val="000000" w:themeColor="text1"/>
        </w:rPr>
        <w:t>offers a range of services</w:t>
      </w:r>
      <w:r w:rsidR="006612A9">
        <w:rPr>
          <w:color w:val="000000" w:themeColor="text1"/>
        </w:rPr>
        <w:t xml:space="preserve"> to its members</w:t>
      </w:r>
      <w:r w:rsidR="00DC02E6">
        <w:rPr>
          <w:color w:val="000000" w:themeColor="text1"/>
        </w:rPr>
        <w:t xml:space="preserve">, </w:t>
      </w:r>
      <w:r w:rsidR="00CC18EB">
        <w:rPr>
          <w:color w:val="000000" w:themeColor="text1"/>
        </w:rPr>
        <w:t>such as</w:t>
      </w:r>
      <w:r w:rsidR="00654FE0">
        <w:rPr>
          <w:color w:val="000000" w:themeColor="text1"/>
        </w:rPr>
        <w:t xml:space="preserve"> providing a channel to seek</w:t>
      </w:r>
      <w:r w:rsidR="00117678">
        <w:rPr>
          <w:color w:val="000000" w:themeColor="text1"/>
        </w:rPr>
        <w:t xml:space="preserve"> advice</w:t>
      </w:r>
      <w:r w:rsidR="00CC18EB">
        <w:rPr>
          <w:color w:val="000000" w:themeColor="text1"/>
        </w:rPr>
        <w:t xml:space="preserve"> abo</w:t>
      </w:r>
      <w:r w:rsidR="00117678">
        <w:rPr>
          <w:color w:val="000000" w:themeColor="text1"/>
        </w:rPr>
        <w:t xml:space="preserve">ut difficult medical cases </w:t>
      </w:r>
      <w:r w:rsidR="003B5E64">
        <w:rPr>
          <w:color w:val="000000" w:themeColor="text1"/>
        </w:rPr>
        <w:t>from peers</w:t>
      </w:r>
      <w:r w:rsidR="00654FE0">
        <w:rPr>
          <w:color w:val="000000" w:themeColor="text1"/>
        </w:rPr>
        <w:t xml:space="preserve"> nationwide</w:t>
      </w:r>
      <w:r w:rsidR="003B5E64">
        <w:rPr>
          <w:color w:val="000000" w:themeColor="text1"/>
        </w:rPr>
        <w:t>. In addition, the site</w:t>
      </w:r>
      <w:r w:rsidR="00CC18EB">
        <w:rPr>
          <w:color w:val="000000" w:themeColor="text1"/>
        </w:rPr>
        <w:t xml:space="preserve"> post</w:t>
      </w:r>
      <w:r w:rsidR="0058552F">
        <w:rPr>
          <w:color w:val="000000" w:themeColor="text1"/>
        </w:rPr>
        <w:t>s</w:t>
      </w:r>
      <w:r w:rsidR="00CC18EB">
        <w:rPr>
          <w:color w:val="000000" w:themeColor="text1"/>
        </w:rPr>
        <w:t xml:space="preserve"> and record</w:t>
      </w:r>
      <w:r w:rsidR="0058552F">
        <w:rPr>
          <w:color w:val="000000" w:themeColor="text1"/>
        </w:rPr>
        <w:t>s</w:t>
      </w:r>
      <w:r w:rsidR="00CC18EB">
        <w:rPr>
          <w:color w:val="000000" w:themeColor="text1"/>
        </w:rPr>
        <w:t xml:space="preserve"> responses to </w:t>
      </w:r>
      <w:r w:rsidR="00D874AE">
        <w:rPr>
          <w:color w:val="000000" w:themeColor="text1"/>
        </w:rPr>
        <w:t xml:space="preserve">surveys.  </w:t>
      </w:r>
      <w:r>
        <w:rPr>
          <w:color w:val="000000" w:themeColor="text1"/>
        </w:rPr>
        <w:t xml:space="preserve">Some polls are paid for by a commercial sponsor, such as a pharmaceutical firm, to </w:t>
      </w:r>
      <w:r w:rsidR="00D874AE">
        <w:rPr>
          <w:color w:val="000000" w:themeColor="text1"/>
        </w:rPr>
        <w:t>address</w:t>
      </w:r>
      <w:r>
        <w:rPr>
          <w:color w:val="000000" w:themeColor="text1"/>
        </w:rPr>
        <w:t xml:space="preserve"> a question of int</w:t>
      </w:r>
      <w:r w:rsidR="00D874AE">
        <w:rPr>
          <w:color w:val="000000" w:themeColor="text1"/>
        </w:rPr>
        <w:t xml:space="preserve">erest to that firm.  Other </w:t>
      </w:r>
      <w:r w:rsidR="00314570">
        <w:rPr>
          <w:color w:val="000000" w:themeColor="text1"/>
        </w:rPr>
        <w:t xml:space="preserve">short surveys - </w:t>
      </w:r>
      <w:r w:rsidR="006612A9">
        <w:rPr>
          <w:color w:val="000000" w:themeColor="text1"/>
        </w:rPr>
        <w:t>which</w:t>
      </w:r>
      <w:r w:rsidR="00D874AE">
        <w:rPr>
          <w:color w:val="000000" w:themeColor="text1"/>
        </w:rPr>
        <w:t xml:space="preserve"> mu</w:t>
      </w:r>
      <w:r w:rsidR="00314570">
        <w:rPr>
          <w:color w:val="000000" w:themeColor="text1"/>
        </w:rPr>
        <w:t>st contain 10 questions or less –</w:t>
      </w:r>
      <w:r w:rsidR="00D874AE">
        <w:rPr>
          <w:color w:val="000000" w:themeColor="text1"/>
        </w:rPr>
        <w:t xml:space="preserve"> </w:t>
      </w:r>
      <w:r w:rsidR="00117678">
        <w:rPr>
          <w:color w:val="000000" w:themeColor="text1"/>
        </w:rPr>
        <w:t>are</w:t>
      </w:r>
      <w:r>
        <w:rPr>
          <w:color w:val="000000" w:themeColor="text1"/>
        </w:rPr>
        <w:t xml:space="preserve"> supported by </w:t>
      </w:r>
      <w:proofErr w:type="spellStart"/>
      <w:r>
        <w:rPr>
          <w:color w:val="000000" w:themeColor="text1"/>
        </w:rPr>
        <w:t>Sermo</w:t>
      </w:r>
      <w:proofErr w:type="spellEnd"/>
      <w:r>
        <w:rPr>
          <w:color w:val="000000" w:themeColor="text1"/>
        </w:rPr>
        <w:t xml:space="preserve"> at no charge when</w:t>
      </w:r>
      <w:r w:rsidR="00CC18EB">
        <w:rPr>
          <w:color w:val="000000" w:themeColor="text1"/>
        </w:rPr>
        <w:t xml:space="preserve"> </w:t>
      </w:r>
      <w:r w:rsidR="0058552F">
        <w:rPr>
          <w:color w:val="000000" w:themeColor="text1"/>
        </w:rPr>
        <w:t>site managers</w:t>
      </w:r>
      <w:r w:rsidR="00CC18EB">
        <w:rPr>
          <w:color w:val="000000" w:themeColor="text1"/>
        </w:rPr>
        <w:t xml:space="preserve"> think </w:t>
      </w:r>
      <w:r w:rsidR="00117678">
        <w:rPr>
          <w:color w:val="000000" w:themeColor="text1"/>
        </w:rPr>
        <w:t xml:space="preserve">survey findings would be of interest </w:t>
      </w:r>
      <w:r w:rsidR="00CC18EB">
        <w:rPr>
          <w:color w:val="000000" w:themeColor="text1"/>
        </w:rPr>
        <w:t xml:space="preserve">to their </w:t>
      </w:r>
      <w:r>
        <w:rPr>
          <w:color w:val="000000" w:themeColor="text1"/>
        </w:rPr>
        <w:t xml:space="preserve">clinician </w:t>
      </w:r>
      <w:r w:rsidR="00CC18EB">
        <w:rPr>
          <w:color w:val="000000" w:themeColor="text1"/>
        </w:rPr>
        <w:t xml:space="preserve">members. </w:t>
      </w:r>
      <w:r>
        <w:rPr>
          <w:color w:val="000000" w:themeColor="text1"/>
        </w:rPr>
        <w:t xml:space="preserve">With this criterion in mind, </w:t>
      </w:r>
      <w:proofErr w:type="spellStart"/>
      <w:r w:rsidR="00DC02E6">
        <w:rPr>
          <w:color w:val="000000" w:themeColor="text1"/>
        </w:rPr>
        <w:t>Sermo</w:t>
      </w:r>
      <w:proofErr w:type="spellEnd"/>
      <w:r w:rsidR="00DC02E6">
        <w:rPr>
          <w:color w:val="000000" w:themeColor="text1"/>
        </w:rPr>
        <w:t xml:space="preserve"> allowed us to post, </w:t>
      </w:r>
      <w:r w:rsidR="0058552F">
        <w:rPr>
          <w:color w:val="000000" w:themeColor="text1"/>
        </w:rPr>
        <w:t xml:space="preserve">without charge, a </w:t>
      </w:r>
      <w:r w:rsidR="00314570">
        <w:rPr>
          <w:color w:val="000000" w:themeColor="text1"/>
        </w:rPr>
        <w:t xml:space="preserve">short </w:t>
      </w:r>
      <w:r w:rsidR="000D23E2">
        <w:rPr>
          <w:color w:val="000000" w:themeColor="text1"/>
        </w:rPr>
        <w:t>survey</w:t>
      </w:r>
      <w:r w:rsidR="0058552F">
        <w:rPr>
          <w:color w:val="000000" w:themeColor="text1"/>
        </w:rPr>
        <w:t xml:space="preserve"> on the subject of possible off-label drug </w:t>
      </w:r>
      <w:r w:rsidR="003B5E64">
        <w:rPr>
          <w:color w:val="000000" w:themeColor="text1"/>
        </w:rPr>
        <w:t xml:space="preserve">application </w:t>
      </w:r>
      <w:r w:rsidR="0058552F">
        <w:rPr>
          <w:color w:val="000000" w:themeColor="text1"/>
        </w:rPr>
        <w:t xml:space="preserve">discoveries by </w:t>
      </w:r>
      <w:proofErr w:type="spellStart"/>
      <w:r w:rsidR="0058552F">
        <w:rPr>
          <w:color w:val="000000" w:themeColor="text1"/>
        </w:rPr>
        <w:t>Sermo</w:t>
      </w:r>
      <w:proofErr w:type="spellEnd"/>
      <w:r w:rsidR="0058552F">
        <w:rPr>
          <w:color w:val="000000" w:themeColor="text1"/>
        </w:rPr>
        <w:t xml:space="preserve"> members.  </w:t>
      </w:r>
      <w:r w:rsidR="00314570">
        <w:rPr>
          <w:color w:val="000000" w:themeColor="text1"/>
        </w:rPr>
        <w:t xml:space="preserve">We agreed with </w:t>
      </w:r>
      <w:proofErr w:type="spellStart"/>
      <w:r w:rsidR="00314570">
        <w:rPr>
          <w:color w:val="000000" w:themeColor="text1"/>
        </w:rPr>
        <w:t>Sermo</w:t>
      </w:r>
      <w:proofErr w:type="spellEnd"/>
      <w:r w:rsidR="00314570">
        <w:rPr>
          <w:color w:val="000000" w:themeColor="text1"/>
        </w:rPr>
        <w:t xml:space="preserve"> that the survey would remain active until about 1000 clinicians had </w:t>
      </w:r>
      <w:r w:rsidR="00E5064B">
        <w:rPr>
          <w:color w:val="000000" w:themeColor="text1"/>
        </w:rPr>
        <w:t>respond</w:t>
      </w:r>
      <w:r w:rsidR="00117678">
        <w:rPr>
          <w:color w:val="000000" w:themeColor="text1"/>
        </w:rPr>
        <w:t>ed</w:t>
      </w:r>
      <w:r w:rsidR="00314570">
        <w:rPr>
          <w:color w:val="000000" w:themeColor="text1"/>
        </w:rPr>
        <w:t>.</w:t>
      </w:r>
    </w:p>
    <w:p w14:paraId="52EEF4E2" w14:textId="77777777" w:rsidR="00E5064B" w:rsidRDefault="00314570" w:rsidP="007B6B22">
      <w:pPr>
        <w:pStyle w:val="NormalWeb"/>
        <w:spacing w:before="0" w:beforeAutospacing="0" w:after="0" w:afterAutospacing="0" w:line="360" w:lineRule="auto"/>
        <w:ind w:firstLine="720"/>
        <w:rPr>
          <w:color w:val="000000" w:themeColor="text1"/>
        </w:rPr>
      </w:pPr>
      <w:r>
        <w:rPr>
          <w:color w:val="000000" w:themeColor="text1"/>
        </w:rPr>
        <w:t xml:space="preserve">An invitation to take our survey </w:t>
      </w:r>
      <w:r w:rsidR="00117678">
        <w:rPr>
          <w:color w:val="000000" w:themeColor="text1"/>
        </w:rPr>
        <w:t xml:space="preserve">and a link to it </w:t>
      </w:r>
      <w:r>
        <w:rPr>
          <w:color w:val="000000" w:themeColor="text1"/>
        </w:rPr>
        <w:t>was posted</w:t>
      </w:r>
      <w:r w:rsidR="00D874AE">
        <w:rPr>
          <w:color w:val="000000" w:themeColor="text1"/>
        </w:rPr>
        <w:t xml:space="preserve"> on the front page of the </w:t>
      </w:r>
      <w:proofErr w:type="spellStart"/>
      <w:r w:rsidR="00D874AE">
        <w:rPr>
          <w:color w:val="000000" w:themeColor="text1"/>
        </w:rPr>
        <w:t>Sermo</w:t>
      </w:r>
      <w:proofErr w:type="spellEnd"/>
      <w:r w:rsidR="00D874AE">
        <w:rPr>
          <w:color w:val="000000" w:themeColor="text1"/>
        </w:rPr>
        <w:t xml:space="preserve"> site</w:t>
      </w:r>
      <w:r w:rsidR="008C7EB0">
        <w:rPr>
          <w:color w:val="000000" w:themeColor="text1"/>
        </w:rPr>
        <w:t xml:space="preserve"> from</w:t>
      </w:r>
      <w:r w:rsidR="00314C63">
        <w:rPr>
          <w:color w:val="000000" w:themeColor="text1"/>
        </w:rPr>
        <w:t xml:space="preserve"> May </w:t>
      </w:r>
      <w:r w:rsidR="008C7EB0">
        <w:rPr>
          <w:color w:val="000000" w:themeColor="text1"/>
        </w:rPr>
        <w:t xml:space="preserve">5, </w:t>
      </w:r>
      <w:r w:rsidR="00314C63">
        <w:rPr>
          <w:color w:val="000000" w:themeColor="text1"/>
        </w:rPr>
        <w:t xml:space="preserve">2014 </w:t>
      </w:r>
      <w:r w:rsidR="00E5064B">
        <w:rPr>
          <w:color w:val="000000" w:themeColor="text1"/>
        </w:rPr>
        <w:t>to June 2, 2014</w:t>
      </w:r>
      <w:r w:rsidR="00DD6E06">
        <w:rPr>
          <w:color w:val="000000" w:themeColor="text1"/>
        </w:rPr>
        <w:t xml:space="preserve">. During </w:t>
      </w:r>
      <w:r w:rsidR="00117678">
        <w:rPr>
          <w:color w:val="000000" w:themeColor="text1"/>
        </w:rPr>
        <w:t>that period</w:t>
      </w:r>
      <w:r w:rsidR="00DD6E06">
        <w:rPr>
          <w:color w:val="000000" w:themeColor="text1"/>
        </w:rPr>
        <w:t>, 1</w:t>
      </w:r>
      <w:r w:rsidR="008C7EB0">
        <w:rPr>
          <w:color w:val="000000" w:themeColor="text1"/>
        </w:rPr>
        <w:t xml:space="preserve">008 physicians </w:t>
      </w:r>
      <w:r w:rsidR="00FC034F">
        <w:rPr>
          <w:color w:val="000000" w:themeColor="text1"/>
        </w:rPr>
        <w:t xml:space="preserve">at least began the survey. </w:t>
      </w:r>
      <w:r w:rsidR="00D874AE">
        <w:rPr>
          <w:color w:val="000000" w:themeColor="text1"/>
        </w:rPr>
        <w:t>The</w:t>
      </w:r>
      <w:r w:rsidR="00543D0C">
        <w:rPr>
          <w:color w:val="000000" w:themeColor="text1"/>
        </w:rPr>
        <w:t xml:space="preserve"> key screener </w:t>
      </w:r>
      <w:r w:rsidR="00FC034F">
        <w:rPr>
          <w:color w:val="000000" w:themeColor="text1"/>
        </w:rPr>
        <w:t xml:space="preserve">question at the start of our survey </w:t>
      </w:r>
      <w:r w:rsidR="00543D0C">
        <w:rPr>
          <w:color w:val="000000" w:themeColor="text1"/>
        </w:rPr>
        <w:t>was ‘</w:t>
      </w:r>
      <w:r w:rsidR="00543D0C" w:rsidRPr="00543D0C">
        <w:rPr>
          <w:color w:val="000000" w:themeColor="text1"/>
        </w:rPr>
        <w:t>Have you ever discovered one or more valuable off-label uses for FDA-approved drugs that</w:t>
      </w:r>
      <w:r w:rsidR="00635E3E">
        <w:rPr>
          <w:color w:val="000000" w:themeColor="text1"/>
        </w:rPr>
        <w:t>,</w:t>
      </w:r>
      <w:r w:rsidR="00543D0C" w:rsidRPr="00543D0C">
        <w:rPr>
          <w:color w:val="000000" w:themeColor="text1"/>
        </w:rPr>
        <w:t xml:space="preserve"> to your knowledge</w:t>
      </w:r>
      <w:r w:rsidR="00635E3E">
        <w:rPr>
          <w:color w:val="000000" w:themeColor="text1"/>
        </w:rPr>
        <w:t>,</w:t>
      </w:r>
      <w:r w:rsidR="00543D0C" w:rsidRPr="00543D0C">
        <w:rPr>
          <w:color w:val="000000" w:themeColor="text1"/>
        </w:rPr>
        <w:t xml:space="preserve"> was novel at the time you discovered it?</w:t>
      </w:r>
      <w:r w:rsidR="009E5E2D">
        <w:rPr>
          <w:color w:val="000000" w:themeColor="text1"/>
        </w:rPr>
        <w:t>’.</w:t>
      </w:r>
      <w:r w:rsidR="00543D0C">
        <w:rPr>
          <w:color w:val="000000" w:themeColor="text1"/>
        </w:rPr>
        <w:t xml:space="preserve"> If </w:t>
      </w:r>
      <w:r w:rsidR="00117678">
        <w:rPr>
          <w:color w:val="000000" w:themeColor="text1"/>
        </w:rPr>
        <w:t>a respondent’s</w:t>
      </w:r>
      <w:r w:rsidR="00D874AE">
        <w:rPr>
          <w:color w:val="000000" w:themeColor="text1"/>
        </w:rPr>
        <w:t xml:space="preserve"> answer to this question was no</w:t>
      </w:r>
      <w:r w:rsidR="00543D0C">
        <w:rPr>
          <w:color w:val="000000" w:themeColor="text1"/>
        </w:rPr>
        <w:t xml:space="preserve">, </w:t>
      </w:r>
      <w:r w:rsidR="00117678">
        <w:rPr>
          <w:color w:val="000000" w:themeColor="text1"/>
        </w:rPr>
        <w:t>here or she was</w:t>
      </w:r>
      <w:r w:rsidR="00D874AE">
        <w:rPr>
          <w:color w:val="000000" w:themeColor="text1"/>
        </w:rPr>
        <w:t xml:space="preserve"> directed to</w:t>
      </w:r>
      <w:r w:rsidR="00543D0C">
        <w:rPr>
          <w:color w:val="000000" w:themeColor="text1"/>
        </w:rPr>
        <w:t xml:space="preserve"> the end of the survey</w:t>
      </w:r>
      <w:r w:rsidR="00D874AE">
        <w:rPr>
          <w:color w:val="000000" w:themeColor="text1"/>
        </w:rPr>
        <w:t xml:space="preserve"> and thanked</w:t>
      </w:r>
      <w:r w:rsidR="00543D0C">
        <w:rPr>
          <w:color w:val="000000" w:themeColor="text1"/>
        </w:rPr>
        <w:t xml:space="preserve">. </w:t>
      </w:r>
      <w:r w:rsidR="00D874AE">
        <w:rPr>
          <w:color w:val="000000" w:themeColor="text1"/>
        </w:rPr>
        <w:t xml:space="preserve">If their answer was yes, the remainder of the survey questions </w:t>
      </w:r>
      <w:r w:rsidR="000B54D4">
        <w:rPr>
          <w:color w:val="000000" w:themeColor="text1"/>
        </w:rPr>
        <w:t>was</w:t>
      </w:r>
      <w:r w:rsidR="00D874AE">
        <w:rPr>
          <w:color w:val="000000" w:themeColor="text1"/>
        </w:rPr>
        <w:t xml:space="preserve"> presented to them. </w:t>
      </w:r>
      <w:r w:rsidR="00635E3E">
        <w:rPr>
          <w:color w:val="000000" w:themeColor="text1"/>
        </w:rPr>
        <w:t xml:space="preserve"> </w:t>
      </w:r>
      <w:r w:rsidR="0045509F">
        <w:rPr>
          <w:color w:val="000000" w:themeColor="text1"/>
        </w:rPr>
        <w:t>If r</w:t>
      </w:r>
      <w:r w:rsidR="00F07277">
        <w:rPr>
          <w:color w:val="000000" w:themeColor="text1"/>
        </w:rPr>
        <w:t>espondents reported multiple off-label discoveries</w:t>
      </w:r>
      <w:r w:rsidR="0045509F">
        <w:rPr>
          <w:color w:val="000000" w:themeColor="text1"/>
        </w:rPr>
        <w:t>,</w:t>
      </w:r>
      <w:r w:rsidR="00F07277">
        <w:rPr>
          <w:color w:val="000000" w:themeColor="text1"/>
        </w:rPr>
        <w:t xml:space="preserve"> we asked them to focus on their most recent case, </w:t>
      </w:r>
      <w:r w:rsidR="00117678">
        <w:rPr>
          <w:color w:val="000000" w:themeColor="text1"/>
        </w:rPr>
        <w:t>as we assumed</w:t>
      </w:r>
      <w:r w:rsidR="00F07277">
        <w:rPr>
          <w:color w:val="000000" w:themeColor="text1"/>
        </w:rPr>
        <w:t xml:space="preserve"> that this would produce the </w:t>
      </w:r>
      <w:r w:rsidR="00F07277">
        <w:rPr>
          <w:color w:val="000000" w:themeColor="text1"/>
        </w:rPr>
        <w:lastRenderedPageBreak/>
        <w:t xml:space="preserve">most accurate recollection of events related to </w:t>
      </w:r>
      <w:r w:rsidR="00635E3E">
        <w:rPr>
          <w:color w:val="000000" w:themeColor="text1"/>
        </w:rPr>
        <w:t>their discoveries.</w:t>
      </w:r>
      <w:r w:rsidR="00F07277">
        <w:rPr>
          <w:color w:val="000000" w:themeColor="text1"/>
        </w:rPr>
        <w:t xml:space="preserve">  </w:t>
      </w:r>
      <w:r w:rsidR="00E5064B">
        <w:rPr>
          <w:color w:val="000000" w:themeColor="text1"/>
        </w:rPr>
        <w:t>Of the 1008 physicians who began the survey,</w:t>
      </w:r>
      <w:r w:rsidR="00543D0C">
        <w:rPr>
          <w:color w:val="000000" w:themeColor="text1"/>
        </w:rPr>
        <w:t xml:space="preserve"> 382 claimed at least one off-label discovery during their career</w:t>
      </w:r>
      <w:r w:rsidR="00D874AE">
        <w:rPr>
          <w:color w:val="000000" w:themeColor="text1"/>
        </w:rPr>
        <w:t>.</w:t>
      </w:r>
      <w:r w:rsidR="00CD583D">
        <w:rPr>
          <w:color w:val="000000" w:themeColor="text1"/>
        </w:rPr>
        <w:t xml:space="preserve"> </w:t>
      </w:r>
      <w:r w:rsidR="001333FA">
        <w:rPr>
          <w:color w:val="000000" w:themeColor="text1"/>
        </w:rPr>
        <w:t xml:space="preserve">Of these, </w:t>
      </w:r>
      <w:r w:rsidR="00CD583D">
        <w:rPr>
          <w:color w:val="000000" w:themeColor="text1"/>
        </w:rPr>
        <w:t>309 went on to complete the survey</w:t>
      </w:r>
      <w:r w:rsidR="00543D0C">
        <w:rPr>
          <w:color w:val="000000" w:themeColor="text1"/>
        </w:rPr>
        <w:t xml:space="preserve">. </w:t>
      </w:r>
      <w:r w:rsidR="00FC034F">
        <w:rPr>
          <w:color w:val="000000" w:themeColor="text1"/>
        </w:rPr>
        <w:t xml:space="preserve"> </w:t>
      </w:r>
      <w:r w:rsidR="00E5064B">
        <w:rPr>
          <w:color w:val="000000" w:themeColor="text1"/>
        </w:rPr>
        <w:t xml:space="preserve">These </w:t>
      </w:r>
      <w:r w:rsidR="006612A9">
        <w:rPr>
          <w:color w:val="000000" w:themeColor="text1"/>
        </w:rPr>
        <w:t xml:space="preserve">309 </w:t>
      </w:r>
      <w:r w:rsidR="00E5064B">
        <w:rPr>
          <w:color w:val="000000" w:themeColor="text1"/>
        </w:rPr>
        <w:t>individuals comprised our study sample.</w:t>
      </w:r>
    </w:p>
    <w:p w14:paraId="34356B74" w14:textId="77777777" w:rsidR="009F1CC7" w:rsidRPr="002007C1" w:rsidRDefault="00D874AE" w:rsidP="007B6B22">
      <w:pPr>
        <w:pStyle w:val="NormalWeb"/>
        <w:spacing w:before="0" w:beforeAutospacing="0" w:after="0" w:afterAutospacing="0" w:line="360" w:lineRule="auto"/>
        <w:ind w:firstLine="720"/>
        <w:rPr>
          <w:color w:val="000000" w:themeColor="text1"/>
        </w:rPr>
      </w:pPr>
      <w:r>
        <w:rPr>
          <w:color w:val="000000" w:themeColor="text1"/>
        </w:rPr>
        <w:t>Most</w:t>
      </w:r>
      <w:r w:rsidR="00FC034F">
        <w:rPr>
          <w:color w:val="000000" w:themeColor="text1"/>
        </w:rPr>
        <w:t xml:space="preserve"> </w:t>
      </w:r>
      <w:r w:rsidR="001333FA">
        <w:rPr>
          <w:color w:val="000000" w:themeColor="text1"/>
        </w:rPr>
        <w:t xml:space="preserve">of </w:t>
      </w:r>
      <w:r w:rsidR="00E5064B">
        <w:rPr>
          <w:color w:val="000000" w:themeColor="text1"/>
        </w:rPr>
        <w:t>the innovating respondents</w:t>
      </w:r>
      <w:r w:rsidR="001333FA">
        <w:rPr>
          <w:color w:val="000000" w:themeColor="text1"/>
        </w:rPr>
        <w:t xml:space="preserve"> </w:t>
      </w:r>
      <w:r w:rsidR="00FC034F">
        <w:rPr>
          <w:color w:val="000000" w:themeColor="text1"/>
        </w:rPr>
        <w:t xml:space="preserve">(55%) specialized in </w:t>
      </w:r>
      <w:r w:rsidR="00543D0C">
        <w:rPr>
          <w:color w:val="000000" w:themeColor="text1"/>
        </w:rPr>
        <w:t>i</w:t>
      </w:r>
      <w:r w:rsidR="00543D0C" w:rsidRPr="00543D0C">
        <w:rPr>
          <w:color w:val="000000" w:themeColor="text1"/>
        </w:rPr>
        <w:t>nternal medicine</w:t>
      </w:r>
      <w:r w:rsidR="00FC034F">
        <w:rPr>
          <w:color w:val="000000" w:themeColor="text1"/>
        </w:rPr>
        <w:t xml:space="preserve">, </w:t>
      </w:r>
      <w:r w:rsidR="001333FA">
        <w:rPr>
          <w:color w:val="000000" w:themeColor="text1"/>
        </w:rPr>
        <w:t>with</w:t>
      </w:r>
      <w:r w:rsidR="003A41D8">
        <w:rPr>
          <w:color w:val="000000" w:themeColor="text1"/>
        </w:rPr>
        <w:t xml:space="preserve"> the remainder</w:t>
      </w:r>
      <w:r w:rsidR="00FC034F">
        <w:rPr>
          <w:color w:val="000000" w:themeColor="text1"/>
        </w:rPr>
        <w:t xml:space="preserve"> </w:t>
      </w:r>
      <w:r w:rsidR="001333FA">
        <w:rPr>
          <w:color w:val="000000" w:themeColor="text1"/>
        </w:rPr>
        <w:t>being</w:t>
      </w:r>
      <w:r w:rsidR="003A41D8">
        <w:rPr>
          <w:color w:val="000000" w:themeColor="text1"/>
        </w:rPr>
        <w:t xml:space="preserve"> distributed across</w:t>
      </w:r>
      <w:r w:rsidR="00FC034F">
        <w:rPr>
          <w:color w:val="000000" w:themeColor="text1"/>
        </w:rPr>
        <w:t xml:space="preserve"> a range of medical specialties. </w:t>
      </w:r>
      <w:r>
        <w:rPr>
          <w:color w:val="000000" w:themeColor="text1"/>
        </w:rPr>
        <w:t>Eighty one percent</w:t>
      </w:r>
      <w:r w:rsidR="00543D0C">
        <w:rPr>
          <w:color w:val="000000" w:themeColor="text1"/>
        </w:rPr>
        <w:t xml:space="preserve"> worked in a community-based practice, 14% </w:t>
      </w:r>
      <w:r>
        <w:rPr>
          <w:color w:val="000000" w:themeColor="text1"/>
        </w:rPr>
        <w:t>in</w:t>
      </w:r>
      <w:r w:rsidR="00543D0C">
        <w:rPr>
          <w:color w:val="000000" w:themeColor="text1"/>
        </w:rPr>
        <w:t xml:space="preserve"> an academic hospital, and 5% worked in </w:t>
      </w:r>
      <w:r>
        <w:rPr>
          <w:color w:val="000000" w:themeColor="text1"/>
        </w:rPr>
        <w:t xml:space="preserve">other </w:t>
      </w:r>
      <w:r w:rsidR="00543D0C">
        <w:rPr>
          <w:color w:val="000000" w:themeColor="text1"/>
        </w:rPr>
        <w:t>clinical setting</w:t>
      </w:r>
      <w:r>
        <w:rPr>
          <w:color w:val="000000" w:themeColor="text1"/>
        </w:rPr>
        <w:t>s</w:t>
      </w:r>
      <w:r w:rsidR="00543D0C">
        <w:rPr>
          <w:color w:val="000000" w:themeColor="text1"/>
        </w:rPr>
        <w:t xml:space="preserve">. </w:t>
      </w:r>
      <w:r w:rsidR="00423B1A">
        <w:rPr>
          <w:color w:val="000000" w:themeColor="text1"/>
        </w:rPr>
        <w:t xml:space="preserve"> T</w:t>
      </w:r>
      <w:r w:rsidR="001333FA">
        <w:rPr>
          <w:color w:val="000000" w:themeColor="text1"/>
        </w:rPr>
        <w:t xml:space="preserve">he respondents who did </w:t>
      </w:r>
      <w:r w:rsidR="009A77D8">
        <w:rPr>
          <w:color w:val="000000" w:themeColor="text1"/>
        </w:rPr>
        <w:t xml:space="preserve">(n=309) </w:t>
      </w:r>
      <w:r w:rsidR="001333FA">
        <w:rPr>
          <w:color w:val="000000" w:themeColor="text1"/>
        </w:rPr>
        <w:t xml:space="preserve">and did not (n=699) report an off-label discovery were </w:t>
      </w:r>
      <w:r w:rsidR="00543D0C">
        <w:rPr>
          <w:color w:val="000000" w:themeColor="text1"/>
        </w:rPr>
        <w:t xml:space="preserve">not significantly different </w:t>
      </w:r>
      <w:r w:rsidR="001333FA">
        <w:rPr>
          <w:color w:val="000000" w:themeColor="text1"/>
        </w:rPr>
        <w:t>(</w:t>
      </w:r>
      <w:r w:rsidR="00333060">
        <w:rPr>
          <w:color w:val="000000" w:themeColor="text1"/>
        </w:rPr>
        <w:t xml:space="preserve">assessed with </w:t>
      </w:r>
      <w:r w:rsidR="001333FA">
        <w:rPr>
          <w:color w:val="000000" w:themeColor="text1"/>
        </w:rPr>
        <w:t>χ</w:t>
      </w:r>
      <w:r w:rsidR="001333FA" w:rsidRPr="00543D0C">
        <w:rPr>
          <w:color w:val="000000" w:themeColor="text1"/>
          <w:vertAlign w:val="superscript"/>
        </w:rPr>
        <w:t>2</w:t>
      </w:r>
      <w:r w:rsidR="001333FA">
        <w:rPr>
          <w:color w:val="000000" w:themeColor="text1"/>
        </w:rPr>
        <w:t xml:space="preserve">-tests) </w:t>
      </w:r>
      <w:r w:rsidR="00543D0C">
        <w:rPr>
          <w:color w:val="000000" w:themeColor="text1"/>
        </w:rPr>
        <w:t xml:space="preserve">with </w:t>
      </w:r>
      <w:r w:rsidR="001333FA">
        <w:rPr>
          <w:color w:val="000000" w:themeColor="text1"/>
        </w:rPr>
        <w:t>respect</w:t>
      </w:r>
      <w:r w:rsidR="00543D0C">
        <w:rPr>
          <w:color w:val="000000" w:themeColor="text1"/>
        </w:rPr>
        <w:t xml:space="preserve"> to </w:t>
      </w:r>
      <w:r w:rsidR="001333FA">
        <w:rPr>
          <w:color w:val="000000" w:themeColor="text1"/>
        </w:rPr>
        <w:t>their medical specialty</w:t>
      </w:r>
      <w:r w:rsidR="00543D0C">
        <w:rPr>
          <w:color w:val="000000" w:themeColor="text1"/>
        </w:rPr>
        <w:t xml:space="preserve"> and </w:t>
      </w:r>
      <w:r w:rsidR="00E5064B">
        <w:rPr>
          <w:color w:val="000000" w:themeColor="text1"/>
        </w:rPr>
        <w:t>the</w:t>
      </w:r>
      <w:r w:rsidR="001333FA">
        <w:rPr>
          <w:color w:val="000000" w:themeColor="text1"/>
        </w:rPr>
        <w:t xml:space="preserve"> </w:t>
      </w:r>
      <w:r w:rsidR="00543D0C">
        <w:rPr>
          <w:color w:val="000000" w:themeColor="text1"/>
        </w:rPr>
        <w:t>clinical setting</w:t>
      </w:r>
      <w:r w:rsidR="00E5064B">
        <w:rPr>
          <w:color w:val="000000" w:themeColor="text1"/>
        </w:rPr>
        <w:t xml:space="preserve"> in which they practiced</w:t>
      </w:r>
      <w:r w:rsidR="00543D0C">
        <w:rPr>
          <w:color w:val="000000" w:themeColor="text1"/>
        </w:rPr>
        <w:t xml:space="preserve">. </w:t>
      </w:r>
      <w:r w:rsidR="00F1511F">
        <w:rPr>
          <w:color w:val="000000" w:themeColor="text1"/>
        </w:rPr>
        <w:t xml:space="preserve">The </w:t>
      </w:r>
      <w:r w:rsidR="0009663E">
        <w:rPr>
          <w:color w:val="000000" w:themeColor="text1"/>
        </w:rPr>
        <w:t>questions we asked,</w:t>
      </w:r>
      <w:r w:rsidR="00777963">
        <w:rPr>
          <w:color w:val="000000" w:themeColor="text1"/>
        </w:rPr>
        <w:t xml:space="preserve"> the </w:t>
      </w:r>
      <w:r w:rsidR="00F1511F">
        <w:rPr>
          <w:color w:val="000000" w:themeColor="text1"/>
        </w:rPr>
        <w:t>variables derived from them</w:t>
      </w:r>
      <w:r w:rsidR="0009663E">
        <w:rPr>
          <w:color w:val="000000" w:themeColor="text1"/>
        </w:rPr>
        <w:t>, and response frequencies</w:t>
      </w:r>
      <w:r w:rsidR="00F1511F">
        <w:rPr>
          <w:color w:val="000000" w:themeColor="text1"/>
        </w:rPr>
        <w:t xml:space="preserve"> are shown in </w:t>
      </w:r>
      <w:r w:rsidR="00F17A57">
        <w:t>Table 3</w:t>
      </w:r>
      <w:r w:rsidR="009D7C72">
        <w:t xml:space="preserve">. </w:t>
      </w:r>
    </w:p>
    <w:p w14:paraId="00680375" w14:textId="77777777" w:rsidR="00543D0C" w:rsidRDefault="00543D0C" w:rsidP="00A25215">
      <w:pPr>
        <w:widowControl w:val="0"/>
        <w:autoSpaceDE w:val="0"/>
        <w:autoSpaceDN w:val="0"/>
        <w:adjustRightInd w:val="0"/>
        <w:ind w:firstLine="720"/>
        <w:rPr>
          <w:color w:val="000000" w:themeColor="text1"/>
        </w:rPr>
      </w:pPr>
    </w:p>
    <w:p w14:paraId="31594977" w14:textId="77777777" w:rsidR="00556438" w:rsidRDefault="00F17A57" w:rsidP="00A25215">
      <w:pPr>
        <w:jc w:val="center"/>
        <w:rPr>
          <w:b/>
          <w:i/>
        </w:rPr>
      </w:pPr>
      <w:r>
        <w:rPr>
          <w:b/>
          <w:i/>
        </w:rPr>
        <w:t>Table 3</w:t>
      </w:r>
      <w:r w:rsidR="00CD583D" w:rsidRPr="00C226AF">
        <w:rPr>
          <w:b/>
          <w:i/>
        </w:rPr>
        <w:t xml:space="preserve">: </w:t>
      </w:r>
      <w:r w:rsidR="001834D0">
        <w:rPr>
          <w:b/>
          <w:i/>
        </w:rPr>
        <w:t>V</w:t>
      </w:r>
      <w:r w:rsidR="004F52BC">
        <w:rPr>
          <w:b/>
          <w:i/>
        </w:rPr>
        <w:t>ariables, q</w:t>
      </w:r>
      <w:r w:rsidR="0004388A">
        <w:rPr>
          <w:b/>
          <w:i/>
        </w:rPr>
        <w:t>uestions asked</w:t>
      </w:r>
      <w:r w:rsidR="00F86139">
        <w:rPr>
          <w:b/>
          <w:i/>
        </w:rPr>
        <w:t>,</w:t>
      </w:r>
      <w:r w:rsidR="004F52BC">
        <w:rPr>
          <w:b/>
          <w:i/>
        </w:rPr>
        <w:t xml:space="preserve"> and </w:t>
      </w:r>
      <w:r w:rsidR="001834D0">
        <w:rPr>
          <w:b/>
          <w:i/>
        </w:rPr>
        <w:t>frequency distributions</w:t>
      </w:r>
    </w:p>
    <w:tbl>
      <w:tblPr>
        <w:tblStyle w:val="TableGrid"/>
        <w:tblW w:w="5000" w:type="pct"/>
        <w:tblLayout w:type="fixed"/>
        <w:tblLook w:val="04A0" w:firstRow="1" w:lastRow="0" w:firstColumn="1" w:lastColumn="0" w:noHBand="0" w:noVBand="1"/>
      </w:tblPr>
      <w:tblGrid>
        <w:gridCol w:w="1710"/>
        <w:gridCol w:w="5485"/>
        <w:gridCol w:w="2381"/>
      </w:tblGrid>
      <w:tr w:rsidR="00FB7845" w:rsidRPr="00556438" w14:paraId="2A889DC3" w14:textId="77777777" w:rsidTr="00594BF7">
        <w:trPr>
          <w:tblHeader/>
        </w:trPr>
        <w:tc>
          <w:tcPr>
            <w:tcW w:w="893" w:type="pct"/>
            <w:noWrap/>
            <w:hideMark/>
          </w:tcPr>
          <w:p w14:paraId="49642948" w14:textId="77777777" w:rsidR="00FB7845" w:rsidRPr="00556438" w:rsidRDefault="00FB7845" w:rsidP="00A25215">
            <w:pPr>
              <w:rPr>
                <w:i/>
                <w:sz w:val="20"/>
                <w:szCs w:val="20"/>
              </w:rPr>
            </w:pPr>
            <w:r w:rsidRPr="00556438">
              <w:rPr>
                <w:i/>
                <w:sz w:val="20"/>
                <w:szCs w:val="20"/>
              </w:rPr>
              <w:t>Variable</w:t>
            </w:r>
          </w:p>
        </w:tc>
        <w:tc>
          <w:tcPr>
            <w:tcW w:w="2864" w:type="pct"/>
            <w:noWrap/>
            <w:hideMark/>
          </w:tcPr>
          <w:p w14:paraId="22908939" w14:textId="77777777" w:rsidR="00FB7845" w:rsidRPr="00556438" w:rsidRDefault="00FB7845" w:rsidP="00A25215">
            <w:pPr>
              <w:rPr>
                <w:i/>
                <w:sz w:val="20"/>
                <w:szCs w:val="20"/>
              </w:rPr>
            </w:pPr>
            <w:r w:rsidRPr="00556438">
              <w:rPr>
                <w:i/>
                <w:sz w:val="20"/>
                <w:szCs w:val="20"/>
              </w:rPr>
              <w:t>Question</w:t>
            </w:r>
            <w:r>
              <w:rPr>
                <w:i/>
                <w:sz w:val="20"/>
                <w:szCs w:val="20"/>
              </w:rPr>
              <w:t>, answers and codes assigned</w:t>
            </w:r>
          </w:p>
        </w:tc>
        <w:tc>
          <w:tcPr>
            <w:tcW w:w="1243" w:type="pct"/>
          </w:tcPr>
          <w:p w14:paraId="1DED0FEC" w14:textId="77777777" w:rsidR="00FB7845" w:rsidRPr="00556438" w:rsidRDefault="00FB7845" w:rsidP="00A25215">
            <w:pPr>
              <w:rPr>
                <w:i/>
                <w:sz w:val="20"/>
                <w:szCs w:val="20"/>
              </w:rPr>
            </w:pPr>
            <w:r>
              <w:rPr>
                <w:i/>
                <w:sz w:val="20"/>
                <w:szCs w:val="20"/>
              </w:rPr>
              <w:t>Frequencies</w:t>
            </w:r>
          </w:p>
        </w:tc>
      </w:tr>
      <w:tr w:rsidR="00FB7845" w:rsidRPr="00556438" w14:paraId="6945C630" w14:textId="77777777" w:rsidTr="00594BF7">
        <w:tc>
          <w:tcPr>
            <w:tcW w:w="893" w:type="pct"/>
            <w:noWrap/>
            <w:hideMark/>
          </w:tcPr>
          <w:p w14:paraId="56191130" w14:textId="77777777" w:rsidR="00FB7845" w:rsidRPr="00556438" w:rsidRDefault="00FB7845" w:rsidP="00A25215">
            <w:pPr>
              <w:rPr>
                <w:sz w:val="20"/>
                <w:szCs w:val="20"/>
              </w:rPr>
            </w:pPr>
            <w:r w:rsidRPr="00556438">
              <w:rPr>
                <w:iCs/>
                <w:sz w:val="20"/>
                <w:szCs w:val="20"/>
              </w:rPr>
              <w:t>Clinical setting</w:t>
            </w:r>
          </w:p>
        </w:tc>
        <w:tc>
          <w:tcPr>
            <w:tcW w:w="2864" w:type="pct"/>
            <w:noWrap/>
            <w:hideMark/>
          </w:tcPr>
          <w:p w14:paraId="1AB545FE" w14:textId="77777777" w:rsidR="00FB7845" w:rsidRDefault="00FB7845" w:rsidP="00A25215">
            <w:pPr>
              <w:rPr>
                <w:iCs/>
                <w:sz w:val="20"/>
                <w:szCs w:val="20"/>
              </w:rPr>
            </w:pPr>
            <w:r w:rsidRPr="00556438">
              <w:rPr>
                <w:iCs/>
                <w:sz w:val="20"/>
                <w:szCs w:val="20"/>
              </w:rPr>
              <w:t xml:space="preserve">Do you practice in a </w:t>
            </w:r>
            <w:r>
              <w:rPr>
                <w:iCs/>
                <w:sz w:val="20"/>
                <w:szCs w:val="20"/>
              </w:rPr>
              <w:t>… clinical setting</w:t>
            </w:r>
            <w:r w:rsidRPr="00556438">
              <w:rPr>
                <w:iCs/>
                <w:sz w:val="20"/>
                <w:szCs w:val="20"/>
              </w:rPr>
              <w:t xml:space="preserve">? </w:t>
            </w:r>
          </w:p>
          <w:p w14:paraId="374AD5CD" w14:textId="77777777" w:rsidR="00FB7845" w:rsidRPr="002007C1" w:rsidRDefault="00FB7845" w:rsidP="00A25215">
            <w:pPr>
              <w:rPr>
                <w:iCs/>
                <w:sz w:val="20"/>
                <w:szCs w:val="20"/>
              </w:rPr>
            </w:pPr>
            <w:r>
              <w:rPr>
                <w:iCs/>
                <w:sz w:val="20"/>
                <w:szCs w:val="20"/>
              </w:rPr>
              <w:t>Community-based (coded 1), academic (2), other type (3)</w:t>
            </w:r>
          </w:p>
        </w:tc>
        <w:tc>
          <w:tcPr>
            <w:tcW w:w="1243" w:type="pct"/>
          </w:tcPr>
          <w:p w14:paraId="4CF8D99C" w14:textId="77777777" w:rsidR="00CA5860" w:rsidRDefault="00CA5860" w:rsidP="00A25215">
            <w:pPr>
              <w:rPr>
                <w:iCs/>
                <w:sz w:val="20"/>
                <w:szCs w:val="20"/>
              </w:rPr>
            </w:pPr>
            <w:r>
              <w:rPr>
                <w:iCs/>
                <w:sz w:val="20"/>
                <w:szCs w:val="20"/>
              </w:rPr>
              <w:t>81% (</w:t>
            </w:r>
            <w:r w:rsidR="00FB7845" w:rsidRPr="00556438">
              <w:rPr>
                <w:iCs/>
                <w:sz w:val="20"/>
                <w:szCs w:val="20"/>
              </w:rPr>
              <w:t>community-based</w:t>
            </w:r>
            <w:r>
              <w:rPr>
                <w:iCs/>
                <w:sz w:val="20"/>
                <w:szCs w:val="20"/>
              </w:rPr>
              <w:t>), 14% (</w:t>
            </w:r>
            <w:r w:rsidR="00FB7845" w:rsidRPr="00556438">
              <w:rPr>
                <w:iCs/>
                <w:sz w:val="20"/>
                <w:szCs w:val="20"/>
              </w:rPr>
              <w:t>academic</w:t>
            </w:r>
            <w:r>
              <w:rPr>
                <w:iCs/>
                <w:sz w:val="20"/>
                <w:szCs w:val="20"/>
              </w:rPr>
              <w:t xml:space="preserve">), </w:t>
            </w:r>
          </w:p>
          <w:p w14:paraId="01C12219" w14:textId="77777777" w:rsidR="00FB7845" w:rsidRPr="00556438" w:rsidRDefault="00CA5860" w:rsidP="00A25215">
            <w:pPr>
              <w:rPr>
                <w:iCs/>
                <w:sz w:val="20"/>
                <w:szCs w:val="20"/>
              </w:rPr>
            </w:pPr>
            <w:r>
              <w:rPr>
                <w:iCs/>
                <w:sz w:val="20"/>
                <w:szCs w:val="20"/>
              </w:rPr>
              <w:t>5% (other)</w:t>
            </w:r>
          </w:p>
        </w:tc>
      </w:tr>
      <w:tr w:rsidR="00FB7845" w:rsidRPr="00556438" w14:paraId="2EE4593A" w14:textId="77777777" w:rsidTr="00594BF7">
        <w:tc>
          <w:tcPr>
            <w:tcW w:w="893" w:type="pct"/>
            <w:noWrap/>
            <w:hideMark/>
          </w:tcPr>
          <w:p w14:paraId="34D1069E" w14:textId="77777777" w:rsidR="00FB7845" w:rsidRPr="00556438" w:rsidRDefault="00FB7845" w:rsidP="00A25215">
            <w:pPr>
              <w:rPr>
                <w:sz w:val="20"/>
                <w:szCs w:val="20"/>
              </w:rPr>
            </w:pPr>
            <w:r w:rsidRPr="00556438">
              <w:rPr>
                <w:sz w:val="20"/>
                <w:szCs w:val="20"/>
              </w:rPr>
              <w:t>Date of discovery</w:t>
            </w:r>
          </w:p>
        </w:tc>
        <w:tc>
          <w:tcPr>
            <w:tcW w:w="2864" w:type="pct"/>
            <w:noWrap/>
            <w:hideMark/>
          </w:tcPr>
          <w:p w14:paraId="51F7AA72" w14:textId="77777777" w:rsidR="00FB7845" w:rsidRDefault="00FB7845" w:rsidP="00A25215">
            <w:pPr>
              <w:rPr>
                <w:sz w:val="20"/>
                <w:szCs w:val="20"/>
              </w:rPr>
            </w:pPr>
            <w:r w:rsidRPr="00556438">
              <w:rPr>
                <w:sz w:val="20"/>
                <w:szCs w:val="20"/>
              </w:rPr>
              <w:t>What was the approximate date of your most recent off-label discovery?</w:t>
            </w:r>
            <w:r>
              <w:rPr>
                <w:sz w:val="20"/>
                <w:szCs w:val="20"/>
              </w:rPr>
              <w:t xml:space="preserve"> </w:t>
            </w:r>
          </w:p>
          <w:p w14:paraId="2552C975" w14:textId="77777777" w:rsidR="00FB7845" w:rsidRPr="00556438" w:rsidRDefault="00CA5860" w:rsidP="00A25215">
            <w:pPr>
              <w:rPr>
                <w:sz w:val="20"/>
                <w:szCs w:val="20"/>
              </w:rPr>
            </w:pPr>
            <w:r>
              <w:rPr>
                <w:sz w:val="20"/>
                <w:szCs w:val="20"/>
              </w:rPr>
              <w:t xml:space="preserve">Year </w:t>
            </w:r>
            <w:r w:rsidR="00FB7845" w:rsidRPr="00556438">
              <w:rPr>
                <w:sz w:val="20"/>
                <w:szCs w:val="20"/>
              </w:rPr>
              <w:t>&lt;1995</w:t>
            </w:r>
            <w:r w:rsidR="00FB7845">
              <w:rPr>
                <w:sz w:val="20"/>
                <w:szCs w:val="20"/>
              </w:rPr>
              <w:t xml:space="preserve"> (coded 1), 1</w:t>
            </w:r>
            <w:r w:rsidR="00FB7845" w:rsidRPr="00556438">
              <w:rPr>
                <w:sz w:val="20"/>
                <w:szCs w:val="20"/>
              </w:rPr>
              <w:t>995-&lt;2000</w:t>
            </w:r>
            <w:r w:rsidR="00FB7845">
              <w:rPr>
                <w:sz w:val="20"/>
                <w:szCs w:val="20"/>
              </w:rPr>
              <w:t xml:space="preserve"> (2)</w:t>
            </w:r>
            <w:r w:rsidR="00FB7845" w:rsidRPr="00556438">
              <w:rPr>
                <w:sz w:val="20"/>
                <w:szCs w:val="20"/>
              </w:rPr>
              <w:t>, 2000-&lt;2005</w:t>
            </w:r>
            <w:r w:rsidR="00FB7845">
              <w:rPr>
                <w:sz w:val="20"/>
                <w:szCs w:val="20"/>
              </w:rPr>
              <w:t xml:space="preserve"> (3)</w:t>
            </w:r>
            <w:r w:rsidR="00FB7845" w:rsidRPr="00556438">
              <w:rPr>
                <w:sz w:val="20"/>
                <w:szCs w:val="20"/>
              </w:rPr>
              <w:t>,</w:t>
            </w:r>
            <w:r w:rsidR="00FB7845">
              <w:rPr>
                <w:sz w:val="20"/>
                <w:szCs w:val="20"/>
              </w:rPr>
              <w:t xml:space="preserve"> </w:t>
            </w:r>
            <w:r w:rsidR="00FB7845" w:rsidRPr="00556438">
              <w:rPr>
                <w:sz w:val="20"/>
                <w:szCs w:val="20"/>
              </w:rPr>
              <w:t>2005-&lt;2010</w:t>
            </w:r>
            <w:r w:rsidR="00FB7845">
              <w:rPr>
                <w:sz w:val="20"/>
                <w:szCs w:val="20"/>
              </w:rPr>
              <w:t xml:space="preserve"> (4)</w:t>
            </w:r>
            <w:r w:rsidR="00FB7845" w:rsidRPr="00556438">
              <w:rPr>
                <w:sz w:val="20"/>
                <w:szCs w:val="20"/>
              </w:rPr>
              <w:t>, 2010 or later</w:t>
            </w:r>
            <w:r w:rsidR="00FB7845">
              <w:rPr>
                <w:sz w:val="20"/>
                <w:szCs w:val="20"/>
              </w:rPr>
              <w:t xml:space="preserve"> (5)</w:t>
            </w:r>
          </w:p>
        </w:tc>
        <w:tc>
          <w:tcPr>
            <w:tcW w:w="1243" w:type="pct"/>
          </w:tcPr>
          <w:p w14:paraId="74075283" w14:textId="77777777" w:rsidR="00CA5860" w:rsidRDefault="00CA5860" w:rsidP="00A25215">
            <w:pPr>
              <w:rPr>
                <w:sz w:val="20"/>
                <w:szCs w:val="20"/>
              </w:rPr>
            </w:pPr>
            <w:r>
              <w:rPr>
                <w:sz w:val="20"/>
                <w:szCs w:val="20"/>
              </w:rPr>
              <w:t>25% (</w:t>
            </w:r>
            <w:r w:rsidR="00FB7845" w:rsidRPr="00556438">
              <w:rPr>
                <w:sz w:val="20"/>
                <w:szCs w:val="20"/>
              </w:rPr>
              <w:t>&lt;1995</w:t>
            </w:r>
            <w:r>
              <w:rPr>
                <w:sz w:val="20"/>
                <w:szCs w:val="20"/>
              </w:rPr>
              <w:t>)</w:t>
            </w:r>
            <w:r w:rsidR="00FB7845" w:rsidRPr="00556438">
              <w:rPr>
                <w:sz w:val="20"/>
                <w:szCs w:val="20"/>
              </w:rPr>
              <w:t>,</w:t>
            </w:r>
            <w:r>
              <w:rPr>
                <w:sz w:val="20"/>
                <w:szCs w:val="20"/>
              </w:rPr>
              <w:t xml:space="preserve"> </w:t>
            </w:r>
          </w:p>
          <w:p w14:paraId="57F55098" w14:textId="77777777" w:rsidR="00CA5860" w:rsidRDefault="00CA5860" w:rsidP="00A25215">
            <w:pPr>
              <w:rPr>
                <w:sz w:val="20"/>
                <w:szCs w:val="20"/>
              </w:rPr>
            </w:pPr>
            <w:r>
              <w:rPr>
                <w:sz w:val="20"/>
                <w:szCs w:val="20"/>
              </w:rPr>
              <w:t>17% (</w:t>
            </w:r>
            <w:r w:rsidR="00FB7845" w:rsidRPr="00556438">
              <w:rPr>
                <w:sz w:val="20"/>
                <w:szCs w:val="20"/>
              </w:rPr>
              <w:t>1995-&lt;2000</w:t>
            </w:r>
            <w:r>
              <w:rPr>
                <w:sz w:val="20"/>
                <w:szCs w:val="20"/>
              </w:rPr>
              <w:t>)</w:t>
            </w:r>
            <w:r w:rsidR="00FB7845" w:rsidRPr="00556438">
              <w:rPr>
                <w:sz w:val="20"/>
                <w:szCs w:val="20"/>
              </w:rPr>
              <w:t xml:space="preserve">, </w:t>
            </w:r>
          </w:p>
          <w:p w14:paraId="7921AB5C" w14:textId="77777777" w:rsidR="00CA5860" w:rsidRDefault="00CA5860" w:rsidP="00A25215">
            <w:pPr>
              <w:rPr>
                <w:sz w:val="20"/>
                <w:szCs w:val="20"/>
              </w:rPr>
            </w:pPr>
            <w:r>
              <w:rPr>
                <w:sz w:val="20"/>
                <w:szCs w:val="20"/>
              </w:rPr>
              <w:t>1</w:t>
            </w:r>
            <w:r w:rsidR="00FB7845" w:rsidRPr="00556438">
              <w:rPr>
                <w:sz w:val="20"/>
                <w:szCs w:val="20"/>
              </w:rPr>
              <w:t>3</w:t>
            </w:r>
            <w:r>
              <w:rPr>
                <w:sz w:val="20"/>
                <w:szCs w:val="20"/>
              </w:rPr>
              <w:t>% (</w:t>
            </w:r>
            <w:r w:rsidR="00FB7845" w:rsidRPr="00556438">
              <w:rPr>
                <w:sz w:val="20"/>
                <w:szCs w:val="20"/>
              </w:rPr>
              <w:t>2000-&lt;2005</w:t>
            </w:r>
            <w:r>
              <w:rPr>
                <w:sz w:val="20"/>
                <w:szCs w:val="20"/>
              </w:rPr>
              <w:t>)</w:t>
            </w:r>
            <w:r w:rsidR="00FB7845" w:rsidRPr="00556438">
              <w:rPr>
                <w:sz w:val="20"/>
                <w:szCs w:val="20"/>
              </w:rPr>
              <w:t xml:space="preserve">, </w:t>
            </w:r>
          </w:p>
          <w:p w14:paraId="1BB7E7F4" w14:textId="77777777" w:rsidR="00CA5860" w:rsidRDefault="00CA5860" w:rsidP="00A25215">
            <w:pPr>
              <w:rPr>
                <w:sz w:val="20"/>
                <w:szCs w:val="20"/>
              </w:rPr>
            </w:pPr>
            <w:r>
              <w:rPr>
                <w:sz w:val="20"/>
                <w:szCs w:val="20"/>
              </w:rPr>
              <w:t>19% (</w:t>
            </w:r>
            <w:r w:rsidR="00FB7845" w:rsidRPr="00556438">
              <w:rPr>
                <w:sz w:val="20"/>
                <w:szCs w:val="20"/>
              </w:rPr>
              <w:t>2005-&lt;2010</w:t>
            </w:r>
            <w:r>
              <w:rPr>
                <w:sz w:val="20"/>
                <w:szCs w:val="20"/>
              </w:rPr>
              <w:t>)</w:t>
            </w:r>
            <w:r w:rsidR="00FB7845" w:rsidRPr="00556438">
              <w:rPr>
                <w:sz w:val="20"/>
                <w:szCs w:val="20"/>
              </w:rPr>
              <w:t xml:space="preserve">, </w:t>
            </w:r>
          </w:p>
          <w:p w14:paraId="794A351C" w14:textId="77777777" w:rsidR="00FB7845" w:rsidRPr="00556438" w:rsidRDefault="00CA5860" w:rsidP="00A25215">
            <w:pPr>
              <w:rPr>
                <w:sz w:val="20"/>
                <w:szCs w:val="20"/>
              </w:rPr>
            </w:pPr>
            <w:r>
              <w:rPr>
                <w:sz w:val="20"/>
                <w:szCs w:val="20"/>
              </w:rPr>
              <w:t>26% (</w:t>
            </w:r>
            <w:r w:rsidR="00FB7845" w:rsidRPr="00556438">
              <w:rPr>
                <w:sz w:val="20"/>
                <w:szCs w:val="20"/>
              </w:rPr>
              <w:t>2010 or later</w:t>
            </w:r>
            <w:r>
              <w:rPr>
                <w:sz w:val="20"/>
                <w:szCs w:val="20"/>
              </w:rPr>
              <w:t>)</w:t>
            </w:r>
          </w:p>
        </w:tc>
      </w:tr>
      <w:tr w:rsidR="00FB7845" w:rsidRPr="00556438" w14:paraId="675F56A1" w14:textId="77777777" w:rsidTr="00594BF7">
        <w:trPr>
          <w:trHeight w:val="178"/>
        </w:trPr>
        <w:tc>
          <w:tcPr>
            <w:tcW w:w="893" w:type="pct"/>
            <w:noWrap/>
            <w:hideMark/>
          </w:tcPr>
          <w:p w14:paraId="093FC8D6" w14:textId="77777777" w:rsidR="00FB7845" w:rsidRPr="00556438" w:rsidRDefault="00FB7845" w:rsidP="00A25215">
            <w:pPr>
              <w:rPr>
                <w:sz w:val="20"/>
                <w:szCs w:val="20"/>
              </w:rPr>
            </w:pPr>
            <w:r w:rsidRPr="00556438">
              <w:rPr>
                <w:sz w:val="20"/>
                <w:szCs w:val="20"/>
              </w:rPr>
              <w:t>Perceived general value</w:t>
            </w:r>
          </w:p>
        </w:tc>
        <w:tc>
          <w:tcPr>
            <w:tcW w:w="2864" w:type="pct"/>
            <w:noWrap/>
            <w:hideMark/>
          </w:tcPr>
          <w:p w14:paraId="6F086725" w14:textId="77777777" w:rsidR="00CA5860" w:rsidRDefault="00FB7845" w:rsidP="00A25215">
            <w:pPr>
              <w:rPr>
                <w:sz w:val="20"/>
                <w:szCs w:val="20"/>
              </w:rPr>
            </w:pPr>
            <w:r w:rsidRPr="00556438">
              <w:rPr>
                <w:sz w:val="20"/>
                <w:szCs w:val="20"/>
              </w:rPr>
              <w:t xml:space="preserve">How valuable do you think your discovery is (or could be) to medical practice? </w:t>
            </w:r>
          </w:p>
          <w:p w14:paraId="3069F97E" w14:textId="77777777" w:rsidR="00FB7845" w:rsidRPr="004F52BC" w:rsidRDefault="00FB7845" w:rsidP="00A25215">
            <w:pPr>
              <w:rPr>
                <w:sz w:val="20"/>
                <w:szCs w:val="20"/>
              </w:rPr>
            </w:pPr>
            <w:r>
              <w:rPr>
                <w:sz w:val="20"/>
                <w:szCs w:val="20"/>
              </w:rPr>
              <w:t>It has</w:t>
            </w:r>
            <w:r w:rsidR="00CA5860">
              <w:rPr>
                <w:sz w:val="20"/>
                <w:szCs w:val="20"/>
              </w:rPr>
              <w:t xml:space="preserve"> </w:t>
            </w:r>
            <w:r>
              <w:rPr>
                <w:sz w:val="20"/>
                <w:szCs w:val="20"/>
              </w:rPr>
              <w:t xml:space="preserve">minor (coded 1), moderate (2), major (3) </w:t>
            </w:r>
            <w:r w:rsidRPr="00E269F5">
              <w:rPr>
                <w:sz w:val="20"/>
                <w:szCs w:val="20"/>
              </w:rPr>
              <w:t>benefits over existing drug choices</w:t>
            </w:r>
            <w:r w:rsidRPr="004F52BC">
              <w:rPr>
                <w:sz w:val="20"/>
                <w:szCs w:val="20"/>
              </w:rPr>
              <w:t xml:space="preserve"> </w:t>
            </w:r>
          </w:p>
        </w:tc>
        <w:tc>
          <w:tcPr>
            <w:tcW w:w="1243" w:type="pct"/>
          </w:tcPr>
          <w:p w14:paraId="6C9524C5" w14:textId="77777777" w:rsidR="00CA5860" w:rsidRDefault="00CA5860" w:rsidP="00A25215">
            <w:pPr>
              <w:rPr>
                <w:sz w:val="20"/>
                <w:szCs w:val="20"/>
              </w:rPr>
            </w:pPr>
            <w:r>
              <w:rPr>
                <w:sz w:val="20"/>
                <w:szCs w:val="20"/>
              </w:rPr>
              <w:t>27% (</w:t>
            </w:r>
            <w:r w:rsidR="00FB7845" w:rsidRPr="00556438">
              <w:rPr>
                <w:sz w:val="20"/>
                <w:szCs w:val="20"/>
              </w:rPr>
              <w:t>minor</w:t>
            </w:r>
            <w:r>
              <w:rPr>
                <w:sz w:val="20"/>
                <w:szCs w:val="20"/>
              </w:rPr>
              <w:t>)</w:t>
            </w:r>
            <w:r w:rsidR="00FB7845" w:rsidRPr="00556438">
              <w:rPr>
                <w:sz w:val="20"/>
                <w:szCs w:val="20"/>
              </w:rPr>
              <w:t xml:space="preserve">, </w:t>
            </w:r>
          </w:p>
          <w:p w14:paraId="30B09D24" w14:textId="77777777" w:rsidR="00FB7845" w:rsidRDefault="00CA5860" w:rsidP="00A25215">
            <w:pPr>
              <w:rPr>
                <w:sz w:val="20"/>
                <w:szCs w:val="20"/>
              </w:rPr>
            </w:pPr>
            <w:r>
              <w:rPr>
                <w:sz w:val="20"/>
                <w:szCs w:val="20"/>
              </w:rPr>
              <w:t>51% (</w:t>
            </w:r>
            <w:r w:rsidR="00FB7845" w:rsidRPr="00556438">
              <w:rPr>
                <w:sz w:val="20"/>
                <w:szCs w:val="20"/>
              </w:rPr>
              <w:t>moderate</w:t>
            </w:r>
            <w:r>
              <w:rPr>
                <w:sz w:val="20"/>
                <w:szCs w:val="20"/>
              </w:rPr>
              <w:t>)</w:t>
            </w:r>
            <w:r w:rsidR="00FB7845" w:rsidRPr="00556438">
              <w:rPr>
                <w:sz w:val="20"/>
                <w:szCs w:val="20"/>
              </w:rPr>
              <w:t xml:space="preserve">, </w:t>
            </w:r>
          </w:p>
          <w:p w14:paraId="0289466C" w14:textId="77777777" w:rsidR="00FB7845" w:rsidRPr="00556438" w:rsidRDefault="00CA5860" w:rsidP="00A25215">
            <w:pPr>
              <w:rPr>
                <w:sz w:val="20"/>
                <w:szCs w:val="20"/>
              </w:rPr>
            </w:pPr>
            <w:r>
              <w:rPr>
                <w:sz w:val="20"/>
                <w:szCs w:val="20"/>
              </w:rPr>
              <w:t>22% (</w:t>
            </w:r>
            <w:r w:rsidR="00FB7845" w:rsidRPr="00556438">
              <w:rPr>
                <w:sz w:val="20"/>
                <w:szCs w:val="20"/>
              </w:rPr>
              <w:t>majo</w:t>
            </w:r>
            <w:r w:rsidR="00FB7845">
              <w:rPr>
                <w:sz w:val="20"/>
                <w:szCs w:val="20"/>
              </w:rPr>
              <w:t>r</w:t>
            </w:r>
            <w:r>
              <w:rPr>
                <w:sz w:val="20"/>
                <w:szCs w:val="20"/>
              </w:rPr>
              <w:t>)</w:t>
            </w:r>
          </w:p>
        </w:tc>
      </w:tr>
      <w:tr w:rsidR="00FB7845" w:rsidRPr="00556438" w14:paraId="2A71DFDF" w14:textId="77777777" w:rsidTr="00594BF7">
        <w:tc>
          <w:tcPr>
            <w:tcW w:w="893" w:type="pct"/>
            <w:noWrap/>
            <w:hideMark/>
          </w:tcPr>
          <w:p w14:paraId="4F8B3D93" w14:textId="77777777" w:rsidR="00FB7845" w:rsidRPr="00556438" w:rsidRDefault="00FB7845" w:rsidP="00A25215">
            <w:pPr>
              <w:rPr>
                <w:sz w:val="20"/>
                <w:szCs w:val="20"/>
              </w:rPr>
            </w:pPr>
            <w:r>
              <w:rPr>
                <w:sz w:val="20"/>
                <w:szCs w:val="20"/>
              </w:rPr>
              <w:t>Inform</w:t>
            </w:r>
            <w:r w:rsidR="00552072">
              <w:rPr>
                <w:sz w:val="20"/>
                <w:szCs w:val="20"/>
              </w:rPr>
              <w:t>ed</w:t>
            </w:r>
            <w:r>
              <w:rPr>
                <w:sz w:val="20"/>
                <w:szCs w:val="20"/>
              </w:rPr>
              <w:t xml:space="preserve"> local colleagues</w:t>
            </w:r>
          </w:p>
        </w:tc>
        <w:tc>
          <w:tcPr>
            <w:tcW w:w="2864" w:type="pct"/>
            <w:noWrap/>
            <w:hideMark/>
          </w:tcPr>
          <w:p w14:paraId="2BC60E24" w14:textId="77777777" w:rsidR="00FB7845" w:rsidRPr="00556438" w:rsidRDefault="00FB7845" w:rsidP="00A25215">
            <w:pPr>
              <w:rPr>
                <w:sz w:val="20"/>
                <w:szCs w:val="20"/>
              </w:rPr>
            </w:pPr>
            <w:r w:rsidRPr="00556438">
              <w:rPr>
                <w:sz w:val="20"/>
                <w:szCs w:val="20"/>
              </w:rPr>
              <w:t>Did you tell local colleagues about your discovery?</w:t>
            </w:r>
            <w:r w:rsidR="004E6300">
              <w:rPr>
                <w:sz w:val="20"/>
                <w:szCs w:val="20"/>
              </w:rPr>
              <w:t xml:space="preserve"> (No/Yes)</w:t>
            </w:r>
          </w:p>
        </w:tc>
        <w:tc>
          <w:tcPr>
            <w:tcW w:w="1243" w:type="pct"/>
          </w:tcPr>
          <w:p w14:paraId="68193778" w14:textId="77777777" w:rsidR="00FB7845" w:rsidRPr="00556438" w:rsidRDefault="0017138C" w:rsidP="00A25215">
            <w:pPr>
              <w:rPr>
                <w:sz w:val="20"/>
                <w:szCs w:val="20"/>
              </w:rPr>
            </w:pPr>
            <w:r>
              <w:rPr>
                <w:sz w:val="20"/>
                <w:szCs w:val="20"/>
              </w:rPr>
              <w:t>66</w:t>
            </w:r>
            <w:r w:rsidR="00FB7845">
              <w:rPr>
                <w:sz w:val="20"/>
                <w:szCs w:val="20"/>
              </w:rPr>
              <w:t>% (yes)</w:t>
            </w:r>
          </w:p>
        </w:tc>
      </w:tr>
      <w:tr w:rsidR="00FB7845" w:rsidRPr="00556438" w14:paraId="402A7609" w14:textId="77777777" w:rsidTr="00594BF7">
        <w:trPr>
          <w:trHeight w:val="1465"/>
        </w:trPr>
        <w:tc>
          <w:tcPr>
            <w:tcW w:w="893" w:type="pct"/>
            <w:noWrap/>
            <w:hideMark/>
          </w:tcPr>
          <w:p w14:paraId="6DA6295A" w14:textId="77777777" w:rsidR="00FB7845" w:rsidRDefault="00FB7845" w:rsidP="00A25215">
            <w:pPr>
              <w:rPr>
                <w:sz w:val="20"/>
                <w:szCs w:val="20"/>
              </w:rPr>
            </w:pPr>
            <w:r w:rsidRPr="00556438">
              <w:rPr>
                <w:sz w:val="20"/>
                <w:szCs w:val="20"/>
              </w:rPr>
              <w:t xml:space="preserve">Diffusion </w:t>
            </w:r>
            <w:r>
              <w:rPr>
                <w:sz w:val="20"/>
                <w:szCs w:val="20"/>
              </w:rPr>
              <w:t>effort</w:t>
            </w:r>
          </w:p>
          <w:p w14:paraId="1A8D5C81" w14:textId="77777777" w:rsidR="00635E3E" w:rsidRPr="00556438" w:rsidRDefault="00635E3E" w:rsidP="00A25215">
            <w:pPr>
              <w:rPr>
                <w:sz w:val="20"/>
                <w:szCs w:val="20"/>
              </w:rPr>
            </w:pPr>
            <w:r>
              <w:rPr>
                <w:sz w:val="20"/>
                <w:szCs w:val="20"/>
              </w:rPr>
              <w:t>(</w:t>
            </w:r>
            <w:r w:rsidRPr="00556438">
              <w:rPr>
                <w:sz w:val="20"/>
                <w:szCs w:val="20"/>
              </w:rPr>
              <w:t xml:space="preserve">Coded as a count variable of </w:t>
            </w:r>
            <w:r>
              <w:rPr>
                <w:sz w:val="20"/>
                <w:szCs w:val="20"/>
              </w:rPr>
              <w:t>four</w:t>
            </w:r>
            <w:r w:rsidRPr="00556438">
              <w:rPr>
                <w:sz w:val="20"/>
                <w:szCs w:val="20"/>
              </w:rPr>
              <w:t xml:space="preserve"> </w:t>
            </w:r>
            <w:r>
              <w:rPr>
                <w:sz w:val="20"/>
                <w:szCs w:val="20"/>
              </w:rPr>
              <w:t>diffusion activities)</w:t>
            </w:r>
          </w:p>
        </w:tc>
        <w:tc>
          <w:tcPr>
            <w:tcW w:w="2864" w:type="pct"/>
            <w:noWrap/>
            <w:hideMark/>
          </w:tcPr>
          <w:p w14:paraId="3C228F9D" w14:textId="77777777" w:rsidR="00FB7845" w:rsidRPr="00556438" w:rsidRDefault="00FB7845" w:rsidP="00A25215">
            <w:pPr>
              <w:rPr>
                <w:sz w:val="20"/>
                <w:szCs w:val="20"/>
              </w:rPr>
            </w:pPr>
            <w:r w:rsidRPr="00556438">
              <w:rPr>
                <w:sz w:val="20"/>
                <w:szCs w:val="20"/>
              </w:rPr>
              <w:t>What did you do to inform others about your discovery? (check all that apply)</w:t>
            </w:r>
          </w:p>
          <w:p w14:paraId="14EC5035" w14:textId="77777777" w:rsidR="00FB7845" w:rsidRPr="00556438" w:rsidRDefault="00FB7845" w:rsidP="00A25215">
            <w:pPr>
              <w:rPr>
                <w:sz w:val="20"/>
                <w:szCs w:val="20"/>
              </w:rPr>
            </w:pPr>
            <w:r w:rsidRPr="00556438">
              <w:rPr>
                <w:sz w:val="20"/>
                <w:szCs w:val="20"/>
              </w:rPr>
              <w:t xml:space="preserve">a: </w:t>
            </w:r>
            <w:r w:rsidR="00FD3FBD">
              <w:rPr>
                <w:sz w:val="20"/>
                <w:szCs w:val="20"/>
              </w:rPr>
              <w:t>T</w:t>
            </w:r>
            <w:r w:rsidRPr="00556438">
              <w:rPr>
                <w:sz w:val="20"/>
                <w:szCs w:val="20"/>
              </w:rPr>
              <w:t>old local grand rounds or morbidity</w:t>
            </w:r>
            <w:r w:rsidR="00662266">
              <w:rPr>
                <w:sz w:val="20"/>
                <w:szCs w:val="20"/>
              </w:rPr>
              <w:t>/</w:t>
            </w:r>
            <w:r w:rsidRPr="00556438">
              <w:rPr>
                <w:sz w:val="20"/>
                <w:szCs w:val="20"/>
              </w:rPr>
              <w:t>mortality conferences</w:t>
            </w:r>
          </w:p>
          <w:p w14:paraId="48CDB062" w14:textId="77777777" w:rsidR="00FB7845" w:rsidRPr="00556438" w:rsidRDefault="00FB7845" w:rsidP="00A25215">
            <w:pPr>
              <w:rPr>
                <w:sz w:val="20"/>
                <w:szCs w:val="20"/>
              </w:rPr>
            </w:pPr>
            <w:r w:rsidRPr="00556438">
              <w:rPr>
                <w:sz w:val="20"/>
                <w:szCs w:val="20"/>
              </w:rPr>
              <w:t xml:space="preserve">b: </w:t>
            </w:r>
            <w:r w:rsidR="00FD3FBD">
              <w:rPr>
                <w:sz w:val="20"/>
                <w:szCs w:val="20"/>
              </w:rPr>
              <w:t>G</w:t>
            </w:r>
            <w:r w:rsidRPr="00556438">
              <w:rPr>
                <w:sz w:val="20"/>
                <w:szCs w:val="20"/>
              </w:rPr>
              <w:t>ave a report at a regional professional meeting</w:t>
            </w:r>
          </w:p>
          <w:p w14:paraId="15F4831C" w14:textId="77777777" w:rsidR="00FB7845" w:rsidRPr="00556438" w:rsidRDefault="00FB7845" w:rsidP="00A25215">
            <w:pPr>
              <w:rPr>
                <w:sz w:val="20"/>
                <w:szCs w:val="20"/>
              </w:rPr>
            </w:pPr>
            <w:r w:rsidRPr="00556438">
              <w:rPr>
                <w:sz w:val="20"/>
                <w:szCs w:val="20"/>
              </w:rPr>
              <w:t xml:space="preserve">c: </w:t>
            </w:r>
            <w:r w:rsidR="00FD3FBD">
              <w:rPr>
                <w:sz w:val="20"/>
                <w:szCs w:val="20"/>
              </w:rPr>
              <w:t>G</w:t>
            </w:r>
            <w:r w:rsidRPr="00556438">
              <w:rPr>
                <w:sz w:val="20"/>
                <w:szCs w:val="20"/>
              </w:rPr>
              <w:t>ave a report at a national professional meeting</w:t>
            </w:r>
          </w:p>
          <w:p w14:paraId="6056850A" w14:textId="77777777" w:rsidR="00FB7845" w:rsidRPr="00556438" w:rsidRDefault="00FB7845" w:rsidP="00A25215">
            <w:pPr>
              <w:rPr>
                <w:sz w:val="20"/>
                <w:szCs w:val="20"/>
              </w:rPr>
            </w:pPr>
            <w:r w:rsidRPr="00556438">
              <w:rPr>
                <w:sz w:val="20"/>
                <w:szCs w:val="20"/>
              </w:rPr>
              <w:t xml:space="preserve">d: </w:t>
            </w:r>
            <w:r w:rsidR="00FD3FBD">
              <w:rPr>
                <w:sz w:val="20"/>
                <w:szCs w:val="20"/>
              </w:rPr>
              <w:t>P</w:t>
            </w:r>
            <w:r w:rsidRPr="00556438">
              <w:rPr>
                <w:sz w:val="20"/>
                <w:szCs w:val="20"/>
              </w:rPr>
              <w:t xml:space="preserve">ublished an article on it in a medical journal </w:t>
            </w:r>
          </w:p>
        </w:tc>
        <w:tc>
          <w:tcPr>
            <w:tcW w:w="1243" w:type="pct"/>
          </w:tcPr>
          <w:p w14:paraId="723AAF7D" w14:textId="77777777" w:rsidR="00FB7845" w:rsidRDefault="0017138C" w:rsidP="00A25215">
            <w:pPr>
              <w:rPr>
                <w:sz w:val="20"/>
                <w:szCs w:val="20"/>
              </w:rPr>
            </w:pPr>
            <w:r>
              <w:rPr>
                <w:sz w:val="20"/>
                <w:szCs w:val="20"/>
              </w:rPr>
              <w:t>78</w:t>
            </w:r>
            <w:r w:rsidR="00FB7845">
              <w:rPr>
                <w:sz w:val="20"/>
                <w:szCs w:val="20"/>
              </w:rPr>
              <w:t>% (zero),</w:t>
            </w:r>
          </w:p>
          <w:p w14:paraId="506B4CF7" w14:textId="77777777" w:rsidR="00FB7845" w:rsidRDefault="0017138C" w:rsidP="00A25215">
            <w:pPr>
              <w:rPr>
                <w:sz w:val="20"/>
                <w:szCs w:val="20"/>
              </w:rPr>
            </w:pPr>
            <w:r>
              <w:rPr>
                <w:sz w:val="20"/>
                <w:szCs w:val="20"/>
              </w:rPr>
              <w:t>17</w:t>
            </w:r>
            <w:r w:rsidR="00FB7845">
              <w:rPr>
                <w:sz w:val="20"/>
                <w:szCs w:val="20"/>
              </w:rPr>
              <w:t>% (one),</w:t>
            </w:r>
          </w:p>
          <w:p w14:paraId="3F7471A1" w14:textId="77777777" w:rsidR="00FB7845" w:rsidRDefault="0017138C" w:rsidP="00A25215">
            <w:pPr>
              <w:rPr>
                <w:sz w:val="20"/>
                <w:szCs w:val="20"/>
              </w:rPr>
            </w:pPr>
            <w:r>
              <w:rPr>
                <w:sz w:val="20"/>
                <w:szCs w:val="20"/>
              </w:rPr>
              <w:t>4</w:t>
            </w:r>
            <w:r w:rsidR="00FB7845">
              <w:rPr>
                <w:sz w:val="20"/>
                <w:szCs w:val="20"/>
              </w:rPr>
              <w:t>% (two),</w:t>
            </w:r>
          </w:p>
          <w:p w14:paraId="7137F56B" w14:textId="77777777" w:rsidR="00FB7845" w:rsidRDefault="00813FBC" w:rsidP="00A25215">
            <w:pPr>
              <w:rPr>
                <w:sz w:val="20"/>
                <w:szCs w:val="20"/>
              </w:rPr>
            </w:pPr>
            <w:r>
              <w:rPr>
                <w:sz w:val="20"/>
                <w:szCs w:val="20"/>
              </w:rPr>
              <w:t>1</w:t>
            </w:r>
            <w:r w:rsidR="00FB7845">
              <w:rPr>
                <w:sz w:val="20"/>
                <w:szCs w:val="20"/>
              </w:rPr>
              <w:t>% (three),</w:t>
            </w:r>
          </w:p>
          <w:p w14:paraId="0ACEF21A" w14:textId="77777777" w:rsidR="00FB7845" w:rsidRPr="00556438" w:rsidRDefault="00813FBC" w:rsidP="00A25215">
            <w:pPr>
              <w:rPr>
                <w:sz w:val="20"/>
                <w:szCs w:val="20"/>
              </w:rPr>
            </w:pPr>
            <w:r>
              <w:rPr>
                <w:sz w:val="20"/>
                <w:szCs w:val="20"/>
              </w:rPr>
              <w:t>0</w:t>
            </w:r>
            <w:r w:rsidR="00FB7845">
              <w:rPr>
                <w:sz w:val="20"/>
                <w:szCs w:val="20"/>
              </w:rPr>
              <w:t>% (four</w:t>
            </w:r>
            <w:r>
              <w:rPr>
                <w:sz w:val="20"/>
                <w:szCs w:val="20"/>
              </w:rPr>
              <w:t xml:space="preserve"> activities</w:t>
            </w:r>
            <w:r w:rsidR="00FB7845">
              <w:rPr>
                <w:sz w:val="20"/>
                <w:szCs w:val="20"/>
              </w:rPr>
              <w:t>)</w:t>
            </w:r>
          </w:p>
        </w:tc>
      </w:tr>
      <w:tr w:rsidR="00FB7845" w:rsidRPr="00556438" w14:paraId="21F93494" w14:textId="77777777" w:rsidTr="00594BF7">
        <w:trPr>
          <w:trHeight w:val="485"/>
        </w:trPr>
        <w:tc>
          <w:tcPr>
            <w:tcW w:w="893" w:type="pct"/>
            <w:noWrap/>
            <w:hideMark/>
          </w:tcPr>
          <w:p w14:paraId="37FEFFA7" w14:textId="77777777" w:rsidR="00FB7845" w:rsidRPr="00556438" w:rsidRDefault="00FB7845" w:rsidP="00A25215">
            <w:pPr>
              <w:rPr>
                <w:sz w:val="20"/>
                <w:szCs w:val="20"/>
              </w:rPr>
            </w:pPr>
            <w:r w:rsidRPr="00556438">
              <w:rPr>
                <w:sz w:val="20"/>
                <w:szCs w:val="20"/>
              </w:rPr>
              <w:t>Diffusion observed</w:t>
            </w:r>
          </w:p>
        </w:tc>
        <w:tc>
          <w:tcPr>
            <w:tcW w:w="2864" w:type="pct"/>
            <w:noWrap/>
            <w:hideMark/>
          </w:tcPr>
          <w:p w14:paraId="4CA26EFA" w14:textId="77777777" w:rsidR="00FB7845" w:rsidRDefault="00FB7845" w:rsidP="00A25215">
            <w:pPr>
              <w:rPr>
                <w:sz w:val="20"/>
                <w:szCs w:val="20"/>
              </w:rPr>
            </w:pPr>
            <w:r w:rsidRPr="00556438">
              <w:rPr>
                <w:sz w:val="20"/>
                <w:szCs w:val="20"/>
              </w:rPr>
              <w:t xml:space="preserve"> Is your discovery being used clinically by others in addition to yourself?</w:t>
            </w:r>
            <w:r>
              <w:rPr>
                <w:sz w:val="20"/>
                <w:szCs w:val="20"/>
              </w:rPr>
              <w:t xml:space="preserve"> </w:t>
            </w:r>
            <w:r w:rsidR="004E6300">
              <w:rPr>
                <w:sz w:val="20"/>
                <w:szCs w:val="20"/>
              </w:rPr>
              <w:t>By…</w:t>
            </w:r>
          </w:p>
          <w:p w14:paraId="0E884756" w14:textId="77777777" w:rsidR="004E6300" w:rsidRDefault="00FB7845" w:rsidP="00A25215">
            <w:pPr>
              <w:rPr>
                <w:sz w:val="20"/>
                <w:szCs w:val="20"/>
              </w:rPr>
            </w:pPr>
            <w:r>
              <w:rPr>
                <w:sz w:val="20"/>
                <w:szCs w:val="20"/>
              </w:rPr>
              <w:t xml:space="preserve">No (coded 1), few (2), some (3), many (4), nearly all (5) </w:t>
            </w:r>
          </w:p>
          <w:p w14:paraId="1D2571E8" w14:textId="77777777" w:rsidR="00FB7845" w:rsidRPr="00E269F5" w:rsidRDefault="004E6300" w:rsidP="00A25215">
            <w:pPr>
              <w:rPr>
                <w:sz w:val="20"/>
                <w:szCs w:val="20"/>
              </w:rPr>
            </w:pPr>
            <w:r>
              <w:rPr>
                <w:sz w:val="20"/>
                <w:szCs w:val="20"/>
              </w:rPr>
              <w:t>…</w:t>
            </w:r>
            <w:r w:rsidR="00FB7845">
              <w:rPr>
                <w:sz w:val="20"/>
                <w:szCs w:val="20"/>
              </w:rPr>
              <w:t xml:space="preserve">other clinicians </w:t>
            </w:r>
          </w:p>
        </w:tc>
        <w:tc>
          <w:tcPr>
            <w:tcW w:w="1243" w:type="pct"/>
          </w:tcPr>
          <w:p w14:paraId="408F8595" w14:textId="77777777" w:rsidR="00662266" w:rsidRDefault="00662266" w:rsidP="00A25215">
            <w:pPr>
              <w:rPr>
                <w:sz w:val="20"/>
                <w:szCs w:val="20"/>
              </w:rPr>
            </w:pPr>
            <w:r>
              <w:rPr>
                <w:sz w:val="20"/>
                <w:szCs w:val="20"/>
              </w:rPr>
              <w:t>14% (no),</w:t>
            </w:r>
          </w:p>
          <w:p w14:paraId="5D0476B9" w14:textId="77777777" w:rsidR="00662266" w:rsidRDefault="00662266" w:rsidP="00A25215">
            <w:pPr>
              <w:rPr>
                <w:sz w:val="20"/>
                <w:szCs w:val="20"/>
              </w:rPr>
            </w:pPr>
            <w:r>
              <w:rPr>
                <w:sz w:val="20"/>
                <w:szCs w:val="20"/>
              </w:rPr>
              <w:t>38% (few),</w:t>
            </w:r>
          </w:p>
          <w:p w14:paraId="0F4B8FFF" w14:textId="77777777" w:rsidR="00662266" w:rsidRDefault="00662266" w:rsidP="00A25215">
            <w:pPr>
              <w:rPr>
                <w:sz w:val="20"/>
                <w:szCs w:val="20"/>
              </w:rPr>
            </w:pPr>
            <w:r>
              <w:rPr>
                <w:sz w:val="20"/>
                <w:szCs w:val="20"/>
              </w:rPr>
              <w:t>24% (some),</w:t>
            </w:r>
          </w:p>
          <w:p w14:paraId="60DFD59E" w14:textId="77777777" w:rsidR="00662266" w:rsidRDefault="00662266" w:rsidP="00A25215">
            <w:pPr>
              <w:rPr>
                <w:sz w:val="20"/>
                <w:szCs w:val="20"/>
              </w:rPr>
            </w:pPr>
            <w:r>
              <w:rPr>
                <w:sz w:val="20"/>
                <w:szCs w:val="20"/>
              </w:rPr>
              <w:t>19% (many),</w:t>
            </w:r>
          </w:p>
          <w:p w14:paraId="06130025" w14:textId="77777777" w:rsidR="00662266" w:rsidRPr="00556438" w:rsidRDefault="00662266" w:rsidP="00A25215">
            <w:pPr>
              <w:rPr>
                <w:sz w:val="20"/>
                <w:szCs w:val="20"/>
              </w:rPr>
            </w:pPr>
            <w:r>
              <w:rPr>
                <w:sz w:val="20"/>
                <w:szCs w:val="20"/>
              </w:rPr>
              <w:t>5% (nearly all)</w:t>
            </w:r>
          </w:p>
        </w:tc>
      </w:tr>
      <w:tr w:rsidR="00FB7845" w:rsidRPr="00556438" w14:paraId="6D500080" w14:textId="77777777" w:rsidTr="00594BF7">
        <w:tc>
          <w:tcPr>
            <w:tcW w:w="893" w:type="pct"/>
            <w:noWrap/>
            <w:hideMark/>
          </w:tcPr>
          <w:p w14:paraId="7062E0E3" w14:textId="77777777" w:rsidR="00FB7845" w:rsidRPr="00556438" w:rsidRDefault="00FB7845" w:rsidP="00A25215">
            <w:pPr>
              <w:rPr>
                <w:sz w:val="20"/>
                <w:szCs w:val="20"/>
              </w:rPr>
            </w:pPr>
            <w:r>
              <w:rPr>
                <w:sz w:val="20"/>
                <w:szCs w:val="20"/>
              </w:rPr>
              <w:t>Diffusion m</w:t>
            </w:r>
            <w:r w:rsidRPr="00556438">
              <w:rPr>
                <w:sz w:val="20"/>
                <w:szCs w:val="20"/>
              </w:rPr>
              <w:t>otives (stated negative):</w:t>
            </w:r>
          </w:p>
        </w:tc>
        <w:tc>
          <w:tcPr>
            <w:tcW w:w="2864" w:type="pct"/>
            <w:noWrap/>
            <w:hideMark/>
          </w:tcPr>
          <w:p w14:paraId="1C5A5D7A" w14:textId="77777777" w:rsidR="00FB7845" w:rsidRPr="00556438" w:rsidRDefault="00635E3E" w:rsidP="00A25215">
            <w:pPr>
              <w:rPr>
                <w:sz w:val="20"/>
                <w:szCs w:val="20"/>
              </w:rPr>
            </w:pPr>
            <w:r>
              <w:rPr>
                <w:sz w:val="20"/>
                <w:szCs w:val="20"/>
              </w:rPr>
              <w:t>T</w:t>
            </w:r>
            <w:r w:rsidR="00FB7845" w:rsidRPr="00556438">
              <w:rPr>
                <w:sz w:val="20"/>
                <w:szCs w:val="20"/>
              </w:rPr>
              <w:t xml:space="preserve">here are multiple reasons </w:t>
            </w:r>
            <w:r>
              <w:rPr>
                <w:sz w:val="20"/>
                <w:szCs w:val="20"/>
              </w:rPr>
              <w:t>which might motivate one to</w:t>
            </w:r>
            <w:r w:rsidR="00FB7845" w:rsidRPr="00556438">
              <w:rPr>
                <w:sz w:val="20"/>
                <w:szCs w:val="20"/>
              </w:rPr>
              <w:t xml:space="preserve"> </w:t>
            </w:r>
            <w:r>
              <w:rPr>
                <w:sz w:val="20"/>
                <w:szCs w:val="20"/>
              </w:rPr>
              <w:t>invest</w:t>
            </w:r>
            <w:r w:rsidR="00FB7845" w:rsidRPr="00556438">
              <w:rPr>
                <w:sz w:val="20"/>
                <w:szCs w:val="20"/>
              </w:rPr>
              <w:t xml:space="preserve"> effort in</w:t>
            </w:r>
            <w:r>
              <w:rPr>
                <w:sz w:val="20"/>
                <w:szCs w:val="20"/>
              </w:rPr>
              <w:t>to</w:t>
            </w:r>
            <w:r w:rsidR="00FB7845" w:rsidRPr="00556438">
              <w:rPr>
                <w:sz w:val="20"/>
                <w:szCs w:val="20"/>
              </w:rPr>
              <w:t xml:space="preserve"> informing others about off-label d</w:t>
            </w:r>
            <w:r>
              <w:rPr>
                <w:sz w:val="20"/>
                <w:szCs w:val="20"/>
              </w:rPr>
              <w:t xml:space="preserve">iscoveries of drugs or devices.  Please </w:t>
            </w:r>
            <w:r w:rsidR="00FB7845" w:rsidRPr="00556438">
              <w:rPr>
                <w:sz w:val="20"/>
                <w:szCs w:val="20"/>
              </w:rPr>
              <w:t>ch</w:t>
            </w:r>
            <w:r>
              <w:rPr>
                <w:sz w:val="20"/>
                <w:szCs w:val="20"/>
              </w:rPr>
              <w:t>eck all that apply in your case.</w:t>
            </w:r>
            <w:r w:rsidR="00FB7845" w:rsidRPr="00556438">
              <w:rPr>
                <w:sz w:val="20"/>
                <w:szCs w:val="20"/>
              </w:rPr>
              <w:t xml:space="preserve">  </w:t>
            </w:r>
          </w:p>
        </w:tc>
        <w:tc>
          <w:tcPr>
            <w:tcW w:w="1243" w:type="pct"/>
          </w:tcPr>
          <w:p w14:paraId="51C0D248" w14:textId="77777777" w:rsidR="00FB7845" w:rsidRPr="00556438" w:rsidRDefault="00FB7845" w:rsidP="00A25215">
            <w:pPr>
              <w:rPr>
                <w:sz w:val="20"/>
                <w:szCs w:val="20"/>
              </w:rPr>
            </w:pPr>
          </w:p>
        </w:tc>
      </w:tr>
      <w:tr w:rsidR="00FB7845" w:rsidRPr="00556438" w14:paraId="022D6AEB" w14:textId="77777777" w:rsidTr="00594BF7">
        <w:tc>
          <w:tcPr>
            <w:tcW w:w="893" w:type="pct"/>
            <w:noWrap/>
            <w:hideMark/>
          </w:tcPr>
          <w:p w14:paraId="3130215E" w14:textId="77777777" w:rsidR="00FB7845" w:rsidRPr="00556438" w:rsidRDefault="00FB7845" w:rsidP="00A25215">
            <w:pPr>
              <w:ind w:left="142"/>
              <w:rPr>
                <w:sz w:val="20"/>
                <w:szCs w:val="20"/>
              </w:rPr>
            </w:pPr>
            <w:r>
              <w:rPr>
                <w:sz w:val="20"/>
                <w:szCs w:val="20"/>
              </w:rPr>
              <w:t>u</w:t>
            </w:r>
            <w:r w:rsidRPr="00556438">
              <w:rPr>
                <w:sz w:val="20"/>
                <w:szCs w:val="20"/>
              </w:rPr>
              <w:t>nawareness</w:t>
            </w:r>
          </w:p>
        </w:tc>
        <w:tc>
          <w:tcPr>
            <w:tcW w:w="2864" w:type="pct"/>
            <w:noWrap/>
            <w:hideMark/>
          </w:tcPr>
          <w:p w14:paraId="1E7CD829" w14:textId="77777777" w:rsidR="00FB7845" w:rsidRPr="00556438" w:rsidRDefault="00FB7845" w:rsidP="00A25215">
            <w:pPr>
              <w:rPr>
                <w:sz w:val="20"/>
                <w:szCs w:val="20"/>
              </w:rPr>
            </w:pPr>
            <w:r w:rsidRPr="00556438">
              <w:rPr>
                <w:sz w:val="20"/>
                <w:szCs w:val="20"/>
              </w:rPr>
              <w:t>...It would n</w:t>
            </w:r>
            <w:r>
              <w:rPr>
                <w:sz w:val="20"/>
                <w:szCs w:val="20"/>
              </w:rPr>
              <w:t>ot occur to me to inform others (No/Yes)</w:t>
            </w:r>
          </w:p>
        </w:tc>
        <w:tc>
          <w:tcPr>
            <w:tcW w:w="1243" w:type="pct"/>
          </w:tcPr>
          <w:p w14:paraId="367D5B89" w14:textId="77777777" w:rsidR="00FB7845" w:rsidRPr="00556438" w:rsidRDefault="00F017C1" w:rsidP="00A25215">
            <w:pPr>
              <w:rPr>
                <w:sz w:val="20"/>
                <w:szCs w:val="20"/>
              </w:rPr>
            </w:pPr>
            <w:r>
              <w:rPr>
                <w:sz w:val="20"/>
                <w:szCs w:val="20"/>
              </w:rPr>
              <w:t>11</w:t>
            </w:r>
            <w:r w:rsidR="00FB7845">
              <w:rPr>
                <w:sz w:val="20"/>
                <w:szCs w:val="20"/>
              </w:rPr>
              <w:t>% (yes)</w:t>
            </w:r>
          </w:p>
        </w:tc>
      </w:tr>
      <w:tr w:rsidR="00FB7845" w:rsidRPr="00556438" w14:paraId="3CEE8A63" w14:textId="77777777" w:rsidTr="00594BF7">
        <w:tc>
          <w:tcPr>
            <w:tcW w:w="893" w:type="pct"/>
            <w:noWrap/>
            <w:hideMark/>
          </w:tcPr>
          <w:p w14:paraId="236B6C2D" w14:textId="77777777" w:rsidR="00FB7845" w:rsidRPr="00556438" w:rsidRDefault="00FB7845" w:rsidP="00A25215">
            <w:pPr>
              <w:ind w:left="142"/>
              <w:rPr>
                <w:sz w:val="20"/>
                <w:szCs w:val="20"/>
              </w:rPr>
            </w:pPr>
            <w:r w:rsidRPr="00556438">
              <w:rPr>
                <w:sz w:val="20"/>
                <w:szCs w:val="20"/>
              </w:rPr>
              <w:t xml:space="preserve">more </w:t>
            </w:r>
            <w:r>
              <w:rPr>
                <w:sz w:val="20"/>
                <w:szCs w:val="20"/>
              </w:rPr>
              <w:t>e</w:t>
            </w:r>
            <w:r w:rsidRPr="00556438">
              <w:rPr>
                <w:sz w:val="20"/>
                <w:szCs w:val="20"/>
              </w:rPr>
              <w:t>vidence</w:t>
            </w:r>
          </w:p>
        </w:tc>
        <w:tc>
          <w:tcPr>
            <w:tcW w:w="2864" w:type="pct"/>
            <w:noWrap/>
            <w:hideMark/>
          </w:tcPr>
          <w:p w14:paraId="6B21B3AB" w14:textId="77777777" w:rsidR="00FB7845" w:rsidRPr="00556438" w:rsidRDefault="00FB7845" w:rsidP="00A25215">
            <w:pPr>
              <w:rPr>
                <w:sz w:val="20"/>
                <w:szCs w:val="20"/>
              </w:rPr>
            </w:pPr>
            <w:r w:rsidRPr="00556438">
              <w:rPr>
                <w:sz w:val="20"/>
                <w:szCs w:val="20"/>
              </w:rPr>
              <w:t>...I do not want to spread the finding without developing additional supporting evidence</w:t>
            </w:r>
            <w:r>
              <w:rPr>
                <w:sz w:val="20"/>
                <w:szCs w:val="20"/>
              </w:rPr>
              <w:t xml:space="preserve"> (No/Yes)</w:t>
            </w:r>
          </w:p>
        </w:tc>
        <w:tc>
          <w:tcPr>
            <w:tcW w:w="1243" w:type="pct"/>
          </w:tcPr>
          <w:p w14:paraId="06F6963E" w14:textId="77777777" w:rsidR="00FB7845" w:rsidRPr="00556438" w:rsidRDefault="00F017C1" w:rsidP="00A25215">
            <w:pPr>
              <w:rPr>
                <w:sz w:val="20"/>
                <w:szCs w:val="20"/>
              </w:rPr>
            </w:pPr>
            <w:r>
              <w:rPr>
                <w:sz w:val="20"/>
                <w:szCs w:val="20"/>
              </w:rPr>
              <w:t>47</w:t>
            </w:r>
            <w:r w:rsidR="00FB7845">
              <w:rPr>
                <w:sz w:val="20"/>
                <w:szCs w:val="20"/>
              </w:rPr>
              <w:t>% (yes)</w:t>
            </w:r>
          </w:p>
        </w:tc>
      </w:tr>
      <w:tr w:rsidR="00FB7845" w:rsidRPr="00556438" w14:paraId="4B8D118B" w14:textId="77777777" w:rsidTr="00594BF7">
        <w:tc>
          <w:tcPr>
            <w:tcW w:w="893" w:type="pct"/>
            <w:noWrap/>
            <w:hideMark/>
          </w:tcPr>
          <w:p w14:paraId="263FC4D8" w14:textId="77777777" w:rsidR="00FB7845" w:rsidRPr="00556438" w:rsidRDefault="00FB7845" w:rsidP="00A25215">
            <w:pPr>
              <w:ind w:left="142"/>
              <w:rPr>
                <w:sz w:val="20"/>
                <w:szCs w:val="20"/>
              </w:rPr>
            </w:pPr>
            <w:r w:rsidRPr="00556438">
              <w:rPr>
                <w:sz w:val="20"/>
                <w:szCs w:val="20"/>
              </w:rPr>
              <w:t>lack of time</w:t>
            </w:r>
          </w:p>
        </w:tc>
        <w:tc>
          <w:tcPr>
            <w:tcW w:w="2864" w:type="pct"/>
            <w:noWrap/>
            <w:hideMark/>
          </w:tcPr>
          <w:p w14:paraId="776F53E1" w14:textId="77777777" w:rsidR="00FB7845" w:rsidRPr="00556438" w:rsidRDefault="00FB7845" w:rsidP="00A25215">
            <w:pPr>
              <w:rPr>
                <w:sz w:val="20"/>
                <w:szCs w:val="20"/>
              </w:rPr>
            </w:pPr>
            <w:r w:rsidRPr="00556438">
              <w:rPr>
                <w:sz w:val="20"/>
                <w:szCs w:val="20"/>
              </w:rPr>
              <w:t xml:space="preserve">...I do not have the time to inform others </w:t>
            </w:r>
            <w:r>
              <w:rPr>
                <w:sz w:val="20"/>
                <w:szCs w:val="20"/>
              </w:rPr>
              <w:t>(No/Yes)</w:t>
            </w:r>
          </w:p>
        </w:tc>
        <w:tc>
          <w:tcPr>
            <w:tcW w:w="1243" w:type="pct"/>
          </w:tcPr>
          <w:p w14:paraId="04F1CE89" w14:textId="77777777" w:rsidR="00FB7845" w:rsidRPr="00556438" w:rsidRDefault="00F017C1" w:rsidP="00A25215">
            <w:pPr>
              <w:rPr>
                <w:sz w:val="20"/>
                <w:szCs w:val="20"/>
              </w:rPr>
            </w:pPr>
            <w:r>
              <w:rPr>
                <w:sz w:val="20"/>
                <w:szCs w:val="20"/>
              </w:rPr>
              <w:t>19</w:t>
            </w:r>
            <w:r w:rsidR="00FB7845">
              <w:rPr>
                <w:sz w:val="20"/>
                <w:szCs w:val="20"/>
              </w:rPr>
              <w:t>% (yes)</w:t>
            </w:r>
          </w:p>
        </w:tc>
      </w:tr>
      <w:tr w:rsidR="00FB7845" w:rsidRPr="00556438" w14:paraId="5A55F97A" w14:textId="77777777" w:rsidTr="00594BF7">
        <w:tc>
          <w:tcPr>
            <w:tcW w:w="893" w:type="pct"/>
            <w:noWrap/>
            <w:hideMark/>
          </w:tcPr>
          <w:p w14:paraId="7DE6EF0A" w14:textId="77777777" w:rsidR="00FB7845" w:rsidRPr="00556438" w:rsidRDefault="00FB7845" w:rsidP="00A25215">
            <w:pPr>
              <w:ind w:left="142"/>
              <w:rPr>
                <w:sz w:val="20"/>
                <w:szCs w:val="20"/>
              </w:rPr>
            </w:pPr>
            <w:r>
              <w:rPr>
                <w:sz w:val="20"/>
                <w:szCs w:val="20"/>
              </w:rPr>
              <w:t>c</w:t>
            </w:r>
            <w:r w:rsidRPr="00556438">
              <w:rPr>
                <w:sz w:val="20"/>
                <w:szCs w:val="20"/>
              </w:rPr>
              <w:t>hannel</w:t>
            </w:r>
            <w:r>
              <w:rPr>
                <w:sz w:val="20"/>
                <w:szCs w:val="20"/>
              </w:rPr>
              <w:t xml:space="preserve">s </w:t>
            </w:r>
            <w:r w:rsidRPr="00556438">
              <w:rPr>
                <w:sz w:val="20"/>
                <w:szCs w:val="20"/>
              </w:rPr>
              <w:t>inaccessible</w:t>
            </w:r>
          </w:p>
        </w:tc>
        <w:tc>
          <w:tcPr>
            <w:tcW w:w="2864" w:type="pct"/>
            <w:noWrap/>
            <w:hideMark/>
          </w:tcPr>
          <w:p w14:paraId="1F6D41E7" w14:textId="77777777" w:rsidR="00FB7845" w:rsidRPr="00556438" w:rsidRDefault="00FB7845" w:rsidP="00A25215">
            <w:pPr>
              <w:rPr>
                <w:sz w:val="20"/>
                <w:szCs w:val="20"/>
              </w:rPr>
            </w:pPr>
            <w:r w:rsidRPr="00556438">
              <w:rPr>
                <w:sz w:val="20"/>
                <w:szCs w:val="20"/>
              </w:rPr>
              <w:t>...I am not likely to get access to medical journals/conferences to report my findings</w:t>
            </w:r>
            <w:r>
              <w:rPr>
                <w:sz w:val="20"/>
                <w:szCs w:val="20"/>
              </w:rPr>
              <w:t xml:space="preserve"> (No/Yes)</w:t>
            </w:r>
          </w:p>
        </w:tc>
        <w:tc>
          <w:tcPr>
            <w:tcW w:w="1243" w:type="pct"/>
          </w:tcPr>
          <w:p w14:paraId="3D860AB8" w14:textId="77777777" w:rsidR="00FB7845" w:rsidRPr="00556438" w:rsidRDefault="00F017C1" w:rsidP="00A25215">
            <w:pPr>
              <w:rPr>
                <w:sz w:val="20"/>
                <w:szCs w:val="20"/>
              </w:rPr>
            </w:pPr>
            <w:r>
              <w:rPr>
                <w:sz w:val="20"/>
                <w:szCs w:val="20"/>
              </w:rPr>
              <w:t>16</w:t>
            </w:r>
            <w:r w:rsidR="00FB7845">
              <w:rPr>
                <w:sz w:val="20"/>
                <w:szCs w:val="20"/>
              </w:rPr>
              <w:t>% (yes)</w:t>
            </w:r>
          </w:p>
        </w:tc>
      </w:tr>
      <w:tr w:rsidR="00FB7845" w:rsidRPr="00556438" w14:paraId="42109F25" w14:textId="77777777" w:rsidTr="00594BF7">
        <w:tc>
          <w:tcPr>
            <w:tcW w:w="893" w:type="pct"/>
            <w:noWrap/>
            <w:hideMark/>
          </w:tcPr>
          <w:p w14:paraId="2F50A5D9" w14:textId="77777777" w:rsidR="00FB7845" w:rsidRPr="00556438" w:rsidRDefault="00FB7845" w:rsidP="00A25215">
            <w:pPr>
              <w:ind w:left="142"/>
              <w:rPr>
                <w:sz w:val="20"/>
                <w:szCs w:val="20"/>
              </w:rPr>
            </w:pPr>
            <w:r w:rsidRPr="00556438">
              <w:rPr>
                <w:sz w:val="20"/>
                <w:szCs w:val="20"/>
              </w:rPr>
              <w:lastRenderedPageBreak/>
              <w:t>no benefit</w:t>
            </w:r>
          </w:p>
        </w:tc>
        <w:tc>
          <w:tcPr>
            <w:tcW w:w="2864" w:type="pct"/>
            <w:noWrap/>
            <w:hideMark/>
          </w:tcPr>
          <w:p w14:paraId="43F73838" w14:textId="77777777" w:rsidR="00FB7845" w:rsidRPr="00556438" w:rsidRDefault="00FB7845" w:rsidP="00A25215">
            <w:pPr>
              <w:rPr>
                <w:sz w:val="20"/>
                <w:szCs w:val="20"/>
              </w:rPr>
            </w:pPr>
            <w:r w:rsidRPr="00556438">
              <w:rPr>
                <w:sz w:val="20"/>
                <w:szCs w:val="20"/>
              </w:rPr>
              <w:t>...There is not enough benefit to me to merit the investment or effort required</w:t>
            </w:r>
            <w:r>
              <w:rPr>
                <w:sz w:val="20"/>
                <w:szCs w:val="20"/>
              </w:rPr>
              <w:t xml:space="preserve"> (No/Yes)</w:t>
            </w:r>
          </w:p>
        </w:tc>
        <w:tc>
          <w:tcPr>
            <w:tcW w:w="1243" w:type="pct"/>
          </w:tcPr>
          <w:p w14:paraId="7E3493A2" w14:textId="77777777" w:rsidR="00FB7845" w:rsidRPr="00556438" w:rsidRDefault="00F017C1" w:rsidP="00A25215">
            <w:pPr>
              <w:rPr>
                <w:sz w:val="20"/>
                <w:szCs w:val="20"/>
              </w:rPr>
            </w:pPr>
            <w:r>
              <w:rPr>
                <w:sz w:val="20"/>
                <w:szCs w:val="20"/>
              </w:rPr>
              <w:t>17</w:t>
            </w:r>
            <w:r w:rsidR="00FB7845">
              <w:rPr>
                <w:sz w:val="20"/>
                <w:szCs w:val="20"/>
              </w:rPr>
              <w:t>% (yes)</w:t>
            </w:r>
          </w:p>
        </w:tc>
      </w:tr>
      <w:tr w:rsidR="00FB7845" w:rsidRPr="00556438" w14:paraId="5AA83D74" w14:textId="77777777" w:rsidTr="00594BF7">
        <w:tc>
          <w:tcPr>
            <w:tcW w:w="893" w:type="pct"/>
            <w:noWrap/>
            <w:hideMark/>
          </w:tcPr>
          <w:p w14:paraId="12B61A7F" w14:textId="77777777" w:rsidR="00FB7845" w:rsidRDefault="00FB7845" w:rsidP="00A25215">
            <w:pPr>
              <w:ind w:left="142"/>
              <w:rPr>
                <w:sz w:val="20"/>
                <w:szCs w:val="20"/>
              </w:rPr>
            </w:pPr>
            <w:r w:rsidRPr="00556438">
              <w:rPr>
                <w:sz w:val="20"/>
                <w:szCs w:val="20"/>
              </w:rPr>
              <w:t xml:space="preserve">does not like </w:t>
            </w:r>
          </w:p>
          <w:p w14:paraId="6F233B9F" w14:textId="77777777" w:rsidR="00FB7845" w:rsidRPr="00556438" w:rsidRDefault="00FB7845" w:rsidP="00A25215">
            <w:pPr>
              <w:ind w:left="142"/>
              <w:rPr>
                <w:sz w:val="20"/>
                <w:szCs w:val="20"/>
              </w:rPr>
            </w:pPr>
            <w:r w:rsidRPr="00556438">
              <w:rPr>
                <w:sz w:val="20"/>
                <w:szCs w:val="20"/>
              </w:rPr>
              <w:t>activities</w:t>
            </w:r>
          </w:p>
        </w:tc>
        <w:tc>
          <w:tcPr>
            <w:tcW w:w="2864" w:type="pct"/>
            <w:noWrap/>
            <w:hideMark/>
          </w:tcPr>
          <w:p w14:paraId="35B33986" w14:textId="77777777" w:rsidR="00FB7845" w:rsidRPr="00556438" w:rsidRDefault="00FB7845" w:rsidP="00A25215">
            <w:pPr>
              <w:rPr>
                <w:sz w:val="20"/>
                <w:szCs w:val="20"/>
              </w:rPr>
            </w:pPr>
            <w:r w:rsidRPr="00556438">
              <w:rPr>
                <w:sz w:val="20"/>
                <w:szCs w:val="20"/>
              </w:rPr>
              <w:t>...Diffusing my discovery would require me to do things I do not like (e.g., presenting, writing)</w:t>
            </w:r>
            <w:r>
              <w:rPr>
                <w:sz w:val="20"/>
                <w:szCs w:val="20"/>
              </w:rPr>
              <w:t xml:space="preserve"> (No/Yes)</w:t>
            </w:r>
          </w:p>
        </w:tc>
        <w:tc>
          <w:tcPr>
            <w:tcW w:w="1243" w:type="pct"/>
          </w:tcPr>
          <w:p w14:paraId="37B29FC6" w14:textId="77777777" w:rsidR="00FB7845" w:rsidRPr="00556438" w:rsidRDefault="00F017C1" w:rsidP="00A25215">
            <w:pPr>
              <w:rPr>
                <w:sz w:val="20"/>
                <w:szCs w:val="20"/>
              </w:rPr>
            </w:pPr>
            <w:r>
              <w:rPr>
                <w:sz w:val="20"/>
                <w:szCs w:val="20"/>
              </w:rPr>
              <w:t>17</w:t>
            </w:r>
            <w:r w:rsidR="00FB7845">
              <w:rPr>
                <w:sz w:val="20"/>
                <w:szCs w:val="20"/>
              </w:rPr>
              <w:t>% (yes)</w:t>
            </w:r>
          </w:p>
        </w:tc>
      </w:tr>
      <w:tr w:rsidR="00FB7845" w:rsidRPr="00556438" w14:paraId="634008D0" w14:textId="77777777" w:rsidTr="00594BF7">
        <w:tc>
          <w:tcPr>
            <w:tcW w:w="893" w:type="pct"/>
            <w:noWrap/>
            <w:hideMark/>
          </w:tcPr>
          <w:p w14:paraId="034A72C5" w14:textId="77777777" w:rsidR="00FB7845" w:rsidRPr="00556438" w:rsidRDefault="00FB7845" w:rsidP="00A25215">
            <w:pPr>
              <w:ind w:left="142"/>
              <w:rPr>
                <w:sz w:val="20"/>
                <w:szCs w:val="20"/>
              </w:rPr>
            </w:pPr>
            <w:r w:rsidRPr="00556438">
              <w:rPr>
                <w:sz w:val="20"/>
                <w:szCs w:val="20"/>
              </w:rPr>
              <w:t>personal time</w:t>
            </w:r>
          </w:p>
        </w:tc>
        <w:tc>
          <w:tcPr>
            <w:tcW w:w="2864" w:type="pct"/>
            <w:noWrap/>
            <w:hideMark/>
          </w:tcPr>
          <w:p w14:paraId="5A21AB0F" w14:textId="77777777" w:rsidR="00FB7845" w:rsidRPr="00556438" w:rsidRDefault="00FB7845" w:rsidP="00A25215">
            <w:pPr>
              <w:rPr>
                <w:sz w:val="20"/>
                <w:szCs w:val="20"/>
              </w:rPr>
            </w:pPr>
            <w:r w:rsidRPr="00556438">
              <w:rPr>
                <w:sz w:val="20"/>
                <w:szCs w:val="20"/>
              </w:rPr>
              <w:t>...Diffusing my discovery would require me to spend personal, uncompensated time</w:t>
            </w:r>
            <w:r>
              <w:rPr>
                <w:sz w:val="20"/>
                <w:szCs w:val="20"/>
              </w:rPr>
              <w:t xml:space="preserve"> (No/Yes)</w:t>
            </w:r>
          </w:p>
        </w:tc>
        <w:tc>
          <w:tcPr>
            <w:tcW w:w="1243" w:type="pct"/>
          </w:tcPr>
          <w:p w14:paraId="58AC40D5" w14:textId="77777777" w:rsidR="00FB7845" w:rsidRPr="00556438" w:rsidRDefault="00F017C1" w:rsidP="00A25215">
            <w:pPr>
              <w:rPr>
                <w:sz w:val="20"/>
                <w:szCs w:val="20"/>
              </w:rPr>
            </w:pPr>
            <w:r>
              <w:rPr>
                <w:sz w:val="20"/>
                <w:szCs w:val="20"/>
              </w:rPr>
              <w:t>23</w:t>
            </w:r>
            <w:r w:rsidR="00FB7845">
              <w:rPr>
                <w:sz w:val="20"/>
                <w:szCs w:val="20"/>
              </w:rPr>
              <w:t>% (yes)</w:t>
            </w:r>
          </w:p>
        </w:tc>
      </w:tr>
      <w:tr w:rsidR="00FB7845" w:rsidRPr="00556438" w14:paraId="72467BBF" w14:textId="77777777" w:rsidTr="00594BF7">
        <w:trPr>
          <w:trHeight w:val="1380"/>
        </w:trPr>
        <w:tc>
          <w:tcPr>
            <w:tcW w:w="893" w:type="pct"/>
            <w:noWrap/>
            <w:hideMark/>
          </w:tcPr>
          <w:p w14:paraId="2A9F00CF" w14:textId="77777777" w:rsidR="00FB7845" w:rsidRPr="00556438" w:rsidRDefault="00FB7845" w:rsidP="00A25215">
            <w:pPr>
              <w:rPr>
                <w:sz w:val="20"/>
                <w:szCs w:val="20"/>
              </w:rPr>
            </w:pPr>
            <w:r w:rsidRPr="00556438">
              <w:rPr>
                <w:sz w:val="20"/>
                <w:szCs w:val="20"/>
              </w:rPr>
              <w:t>Uncompensated time required to publish</w:t>
            </w:r>
          </w:p>
        </w:tc>
        <w:tc>
          <w:tcPr>
            <w:tcW w:w="2864" w:type="pct"/>
            <w:noWrap/>
            <w:hideMark/>
          </w:tcPr>
          <w:p w14:paraId="30EED898" w14:textId="77777777" w:rsidR="00FB7845" w:rsidRDefault="00FB7845" w:rsidP="00A25215">
            <w:pPr>
              <w:rPr>
                <w:sz w:val="20"/>
                <w:szCs w:val="20"/>
              </w:rPr>
            </w:pPr>
            <w:r w:rsidRPr="00556438">
              <w:rPr>
                <w:sz w:val="20"/>
                <w:szCs w:val="20"/>
              </w:rPr>
              <w:t xml:space="preserve">If you DID publish an article on your off-label finding, how many hours of uncompensated time did it take you in total to accomplish this? </w:t>
            </w:r>
          </w:p>
          <w:p w14:paraId="55F81F6D" w14:textId="77777777" w:rsidR="00FB7845" w:rsidRPr="00556438" w:rsidRDefault="00FB7845" w:rsidP="00A25215">
            <w:pPr>
              <w:rPr>
                <w:sz w:val="20"/>
                <w:szCs w:val="20"/>
              </w:rPr>
            </w:pPr>
            <w:r>
              <w:rPr>
                <w:sz w:val="20"/>
                <w:szCs w:val="20"/>
              </w:rPr>
              <w:t xml:space="preserve">About </w:t>
            </w:r>
            <w:r w:rsidRPr="00556438">
              <w:rPr>
                <w:sz w:val="20"/>
                <w:szCs w:val="20"/>
              </w:rPr>
              <w:t>1 to 25</w:t>
            </w:r>
            <w:r w:rsidR="00134689">
              <w:rPr>
                <w:sz w:val="20"/>
                <w:szCs w:val="20"/>
              </w:rPr>
              <w:t xml:space="preserve"> hours</w:t>
            </w:r>
            <w:r>
              <w:rPr>
                <w:sz w:val="20"/>
                <w:szCs w:val="20"/>
              </w:rPr>
              <w:t xml:space="preserve"> (coded 1), </w:t>
            </w:r>
            <w:r w:rsidRPr="00556438">
              <w:rPr>
                <w:sz w:val="20"/>
                <w:szCs w:val="20"/>
              </w:rPr>
              <w:t>&gt;25 to 50</w:t>
            </w:r>
            <w:r>
              <w:rPr>
                <w:sz w:val="20"/>
                <w:szCs w:val="20"/>
              </w:rPr>
              <w:t xml:space="preserve"> (2), </w:t>
            </w:r>
            <w:r w:rsidRPr="00556438">
              <w:rPr>
                <w:sz w:val="20"/>
                <w:szCs w:val="20"/>
              </w:rPr>
              <w:t>&gt;50 to 200</w:t>
            </w:r>
            <w:r>
              <w:rPr>
                <w:sz w:val="20"/>
                <w:szCs w:val="20"/>
              </w:rPr>
              <w:t xml:space="preserve"> (3),</w:t>
            </w:r>
            <w:r w:rsidRPr="00556438">
              <w:rPr>
                <w:sz w:val="20"/>
                <w:szCs w:val="20"/>
              </w:rPr>
              <w:t xml:space="preserve"> &gt;200 to 500</w:t>
            </w:r>
            <w:r>
              <w:rPr>
                <w:sz w:val="20"/>
                <w:szCs w:val="20"/>
              </w:rPr>
              <w:t xml:space="preserve"> (4), </w:t>
            </w:r>
            <w:r w:rsidRPr="00556438">
              <w:rPr>
                <w:sz w:val="20"/>
                <w:szCs w:val="20"/>
              </w:rPr>
              <w:t>&gt;500 to 1000</w:t>
            </w:r>
            <w:r>
              <w:rPr>
                <w:sz w:val="20"/>
                <w:szCs w:val="20"/>
              </w:rPr>
              <w:t xml:space="preserve"> (5), </w:t>
            </w:r>
            <w:r w:rsidRPr="00556438">
              <w:rPr>
                <w:sz w:val="20"/>
                <w:szCs w:val="20"/>
              </w:rPr>
              <w:t xml:space="preserve"> &gt;1000 </w:t>
            </w:r>
            <w:r>
              <w:rPr>
                <w:sz w:val="20"/>
                <w:szCs w:val="20"/>
              </w:rPr>
              <w:t xml:space="preserve">hours (6), </w:t>
            </w:r>
            <w:r w:rsidR="00D3080A">
              <w:rPr>
                <w:sz w:val="20"/>
                <w:szCs w:val="20"/>
              </w:rPr>
              <w:t>not relevant as I did not publish</w:t>
            </w:r>
            <w:r>
              <w:rPr>
                <w:sz w:val="20"/>
                <w:szCs w:val="20"/>
              </w:rPr>
              <w:t xml:space="preserve"> (7)</w:t>
            </w:r>
          </w:p>
        </w:tc>
        <w:tc>
          <w:tcPr>
            <w:tcW w:w="1243" w:type="pct"/>
          </w:tcPr>
          <w:p w14:paraId="2ADA7B21" w14:textId="77777777" w:rsidR="00FB7845" w:rsidRPr="00556438" w:rsidRDefault="00134689" w:rsidP="00A25215">
            <w:pPr>
              <w:rPr>
                <w:sz w:val="20"/>
                <w:szCs w:val="20"/>
              </w:rPr>
            </w:pPr>
            <w:r>
              <w:rPr>
                <w:sz w:val="20"/>
                <w:szCs w:val="20"/>
              </w:rPr>
              <w:t>1% (</w:t>
            </w:r>
            <w:r w:rsidR="00FB7845" w:rsidRPr="00556438">
              <w:rPr>
                <w:sz w:val="20"/>
                <w:szCs w:val="20"/>
              </w:rPr>
              <w:t>1 to 25</w:t>
            </w:r>
            <w:r w:rsidR="00D3080A">
              <w:rPr>
                <w:sz w:val="20"/>
                <w:szCs w:val="20"/>
              </w:rPr>
              <w:t>)</w:t>
            </w:r>
            <w:r w:rsidR="00FB7845">
              <w:rPr>
                <w:sz w:val="20"/>
                <w:szCs w:val="20"/>
              </w:rPr>
              <w:t>,</w:t>
            </w:r>
            <w:r w:rsidR="00FB7845" w:rsidRPr="00556438">
              <w:rPr>
                <w:sz w:val="20"/>
                <w:szCs w:val="20"/>
              </w:rPr>
              <w:t xml:space="preserve"> </w:t>
            </w:r>
          </w:p>
          <w:p w14:paraId="1AB2755C" w14:textId="77777777" w:rsidR="00FB7845" w:rsidRPr="00556438" w:rsidRDefault="00134689" w:rsidP="00A25215">
            <w:pPr>
              <w:rPr>
                <w:sz w:val="20"/>
                <w:szCs w:val="20"/>
              </w:rPr>
            </w:pPr>
            <w:r>
              <w:rPr>
                <w:sz w:val="20"/>
                <w:szCs w:val="20"/>
              </w:rPr>
              <w:t>2% (</w:t>
            </w:r>
            <w:r w:rsidR="00FB7845" w:rsidRPr="00556438">
              <w:rPr>
                <w:sz w:val="20"/>
                <w:szCs w:val="20"/>
              </w:rPr>
              <w:t>&gt;25 to 50</w:t>
            </w:r>
            <w:r w:rsidR="00D3080A">
              <w:rPr>
                <w:sz w:val="20"/>
                <w:szCs w:val="20"/>
              </w:rPr>
              <w:t>)</w:t>
            </w:r>
            <w:r w:rsidR="00FB7845">
              <w:rPr>
                <w:sz w:val="20"/>
                <w:szCs w:val="20"/>
              </w:rPr>
              <w:t>,</w:t>
            </w:r>
            <w:r w:rsidR="00FB7845" w:rsidRPr="00556438">
              <w:rPr>
                <w:sz w:val="20"/>
                <w:szCs w:val="20"/>
              </w:rPr>
              <w:t xml:space="preserve"> </w:t>
            </w:r>
          </w:p>
          <w:p w14:paraId="4B4D1221" w14:textId="77777777" w:rsidR="00FB7845" w:rsidRPr="00556438" w:rsidRDefault="00134689" w:rsidP="00A25215">
            <w:pPr>
              <w:rPr>
                <w:sz w:val="20"/>
                <w:szCs w:val="20"/>
              </w:rPr>
            </w:pPr>
            <w:r>
              <w:rPr>
                <w:sz w:val="20"/>
                <w:szCs w:val="20"/>
              </w:rPr>
              <w:t>1% (</w:t>
            </w:r>
            <w:r w:rsidR="00FB7845" w:rsidRPr="00556438">
              <w:rPr>
                <w:sz w:val="20"/>
                <w:szCs w:val="20"/>
              </w:rPr>
              <w:t>&gt;50 to 200</w:t>
            </w:r>
            <w:r w:rsidR="00D3080A">
              <w:rPr>
                <w:sz w:val="20"/>
                <w:szCs w:val="20"/>
              </w:rPr>
              <w:t>)</w:t>
            </w:r>
            <w:r w:rsidR="00FB7845">
              <w:rPr>
                <w:sz w:val="20"/>
                <w:szCs w:val="20"/>
              </w:rPr>
              <w:t>,</w:t>
            </w:r>
            <w:r w:rsidR="00FB7845" w:rsidRPr="00556438">
              <w:rPr>
                <w:sz w:val="20"/>
                <w:szCs w:val="20"/>
              </w:rPr>
              <w:t xml:space="preserve"> </w:t>
            </w:r>
          </w:p>
          <w:p w14:paraId="66BD4F4E" w14:textId="77777777" w:rsidR="00FB7845" w:rsidRPr="00556438" w:rsidRDefault="00134689" w:rsidP="00A25215">
            <w:pPr>
              <w:rPr>
                <w:sz w:val="20"/>
                <w:szCs w:val="20"/>
              </w:rPr>
            </w:pPr>
            <w:r>
              <w:rPr>
                <w:sz w:val="20"/>
                <w:szCs w:val="20"/>
              </w:rPr>
              <w:t>1% (</w:t>
            </w:r>
            <w:r w:rsidR="00FB7845" w:rsidRPr="00556438">
              <w:rPr>
                <w:sz w:val="20"/>
                <w:szCs w:val="20"/>
              </w:rPr>
              <w:t>&gt;200 to 500</w:t>
            </w:r>
            <w:r w:rsidR="00D3080A">
              <w:rPr>
                <w:sz w:val="20"/>
                <w:szCs w:val="20"/>
              </w:rPr>
              <w:t>)</w:t>
            </w:r>
            <w:r w:rsidR="00FB7845">
              <w:rPr>
                <w:sz w:val="20"/>
                <w:szCs w:val="20"/>
              </w:rPr>
              <w:t>,</w:t>
            </w:r>
            <w:r w:rsidR="00FB7845" w:rsidRPr="00556438">
              <w:rPr>
                <w:sz w:val="20"/>
                <w:szCs w:val="20"/>
              </w:rPr>
              <w:t xml:space="preserve"> </w:t>
            </w:r>
          </w:p>
          <w:p w14:paraId="079862F1" w14:textId="77777777" w:rsidR="00FB7845" w:rsidRPr="00556438" w:rsidRDefault="00D3080A" w:rsidP="00A25215">
            <w:pPr>
              <w:rPr>
                <w:sz w:val="20"/>
                <w:szCs w:val="20"/>
              </w:rPr>
            </w:pPr>
            <w:r>
              <w:rPr>
                <w:sz w:val="20"/>
                <w:szCs w:val="20"/>
              </w:rPr>
              <w:t>0% (</w:t>
            </w:r>
            <w:r w:rsidR="00FB7845" w:rsidRPr="00556438">
              <w:rPr>
                <w:sz w:val="20"/>
                <w:szCs w:val="20"/>
              </w:rPr>
              <w:t>&gt;500 to 1000</w:t>
            </w:r>
            <w:r>
              <w:rPr>
                <w:sz w:val="20"/>
                <w:szCs w:val="20"/>
              </w:rPr>
              <w:t>)</w:t>
            </w:r>
            <w:r w:rsidR="00FB7845">
              <w:rPr>
                <w:sz w:val="20"/>
                <w:szCs w:val="20"/>
              </w:rPr>
              <w:t>,</w:t>
            </w:r>
            <w:r w:rsidR="00FB7845" w:rsidRPr="00556438">
              <w:rPr>
                <w:sz w:val="20"/>
                <w:szCs w:val="20"/>
              </w:rPr>
              <w:t xml:space="preserve"> </w:t>
            </w:r>
          </w:p>
          <w:p w14:paraId="7C1877D6" w14:textId="77777777" w:rsidR="00FB7845" w:rsidRDefault="00D3080A" w:rsidP="00A25215">
            <w:pPr>
              <w:rPr>
                <w:sz w:val="20"/>
                <w:szCs w:val="20"/>
              </w:rPr>
            </w:pPr>
            <w:r>
              <w:rPr>
                <w:sz w:val="20"/>
                <w:szCs w:val="20"/>
              </w:rPr>
              <w:t>0% (</w:t>
            </w:r>
            <w:r w:rsidR="00FB7845" w:rsidRPr="00556438">
              <w:rPr>
                <w:sz w:val="20"/>
                <w:szCs w:val="20"/>
              </w:rPr>
              <w:t xml:space="preserve">&gt;1000 </w:t>
            </w:r>
            <w:r w:rsidR="00FB7845">
              <w:rPr>
                <w:sz w:val="20"/>
                <w:szCs w:val="20"/>
              </w:rPr>
              <w:t>hours</w:t>
            </w:r>
            <w:r>
              <w:rPr>
                <w:sz w:val="20"/>
                <w:szCs w:val="20"/>
              </w:rPr>
              <w:t>),</w:t>
            </w:r>
          </w:p>
          <w:p w14:paraId="51BA4719" w14:textId="77777777" w:rsidR="00134689" w:rsidRPr="00556438" w:rsidRDefault="00134689" w:rsidP="00A25215">
            <w:pPr>
              <w:rPr>
                <w:sz w:val="20"/>
                <w:szCs w:val="20"/>
              </w:rPr>
            </w:pPr>
            <w:r>
              <w:rPr>
                <w:sz w:val="20"/>
                <w:szCs w:val="20"/>
              </w:rPr>
              <w:t>95% (</w:t>
            </w:r>
            <w:r w:rsidR="00D3080A">
              <w:rPr>
                <w:sz w:val="20"/>
                <w:szCs w:val="20"/>
              </w:rPr>
              <w:t>not relevant</w:t>
            </w:r>
            <w:r>
              <w:rPr>
                <w:sz w:val="20"/>
                <w:szCs w:val="20"/>
              </w:rPr>
              <w:t>)</w:t>
            </w:r>
          </w:p>
        </w:tc>
      </w:tr>
      <w:tr w:rsidR="00FB7845" w:rsidRPr="00556438" w14:paraId="0D4B5DB7" w14:textId="77777777" w:rsidTr="00594BF7">
        <w:tc>
          <w:tcPr>
            <w:tcW w:w="893" w:type="pct"/>
            <w:noWrap/>
            <w:hideMark/>
          </w:tcPr>
          <w:p w14:paraId="15063D49" w14:textId="77777777" w:rsidR="00FB7845" w:rsidRPr="00556438" w:rsidRDefault="00FB7845" w:rsidP="00A25215">
            <w:pPr>
              <w:rPr>
                <w:sz w:val="20"/>
                <w:szCs w:val="20"/>
              </w:rPr>
            </w:pPr>
            <w:r w:rsidRPr="00556438">
              <w:rPr>
                <w:sz w:val="20"/>
                <w:szCs w:val="20"/>
              </w:rPr>
              <w:t>Preferred diffusion channels:</w:t>
            </w:r>
          </w:p>
        </w:tc>
        <w:tc>
          <w:tcPr>
            <w:tcW w:w="2864" w:type="pct"/>
            <w:noWrap/>
            <w:hideMark/>
          </w:tcPr>
          <w:p w14:paraId="2B69C667" w14:textId="77777777" w:rsidR="00FB7845" w:rsidRPr="00556438" w:rsidRDefault="00FB7845" w:rsidP="00A25215">
            <w:pPr>
              <w:rPr>
                <w:sz w:val="20"/>
                <w:szCs w:val="20"/>
              </w:rPr>
            </w:pPr>
            <w:r w:rsidRPr="00556438">
              <w:rPr>
                <w:sz w:val="20"/>
                <w:szCs w:val="20"/>
              </w:rPr>
              <w:t>Imagine the following channels would be available to diffuse clinical observations.  Which of the following would you use for case reports and clinical observations? (check all that apply)</w:t>
            </w:r>
          </w:p>
        </w:tc>
        <w:tc>
          <w:tcPr>
            <w:tcW w:w="1243" w:type="pct"/>
          </w:tcPr>
          <w:p w14:paraId="13ED2FB1" w14:textId="77777777" w:rsidR="00FB7845" w:rsidRPr="00556438" w:rsidRDefault="00FB7845" w:rsidP="00A25215">
            <w:pPr>
              <w:rPr>
                <w:sz w:val="20"/>
                <w:szCs w:val="20"/>
              </w:rPr>
            </w:pPr>
          </w:p>
        </w:tc>
      </w:tr>
      <w:tr w:rsidR="00FB7845" w:rsidRPr="00556438" w14:paraId="45102F8E" w14:textId="77777777" w:rsidTr="00594BF7">
        <w:tc>
          <w:tcPr>
            <w:tcW w:w="893" w:type="pct"/>
            <w:noWrap/>
            <w:hideMark/>
          </w:tcPr>
          <w:p w14:paraId="1F56E2BD" w14:textId="77777777" w:rsidR="00FB7845" w:rsidRPr="00556438" w:rsidRDefault="00FB7845" w:rsidP="00A25215">
            <w:pPr>
              <w:ind w:left="142"/>
              <w:rPr>
                <w:sz w:val="20"/>
                <w:szCs w:val="20"/>
              </w:rPr>
            </w:pPr>
            <w:r w:rsidRPr="00556438">
              <w:rPr>
                <w:sz w:val="20"/>
                <w:szCs w:val="20"/>
              </w:rPr>
              <w:t>online form</w:t>
            </w:r>
          </w:p>
        </w:tc>
        <w:tc>
          <w:tcPr>
            <w:tcW w:w="2864" w:type="pct"/>
            <w:noWrap/>
            <w:hideMark/>
          </w:tcPr>
          <w:p w14:paraId="63453B68" w14:textId="77777777" w:rsidR="00FB7845" w:rsidRPr="00556438" w:rsidRDefault="00FB7845" w:rsidP="00A25215">
            <w:pPr>
              <w:rPr>
                <w:sz w:val="20"/>
                <w:szCs w:val="20"/>
              </w:rPr>
            </w:pPr>
            <w:r w:rsidRPr="00556438">
              <w:rPr>
                <w:sz w:val="20"/>
                <w:szCs w:val="20"/>
              </w:rPr>
              <w:t>Form reporting discovery to online physician-only community; estimated time required 30 minutes</w:t>
            </w:r>
            <w:r>
              <w:rPr>
                <w:sz w:val="20"/>
                <w:szCs w:val="20"/>
              </w:rPr>
              <w:t xml:space="preserve"> (No/Yes)</w:t>
            </w:r>
          </w:p>
        </w:tc>
        <w:tc>
          <w:tcPr>
            <w:tcW w:w="1243" w:type="pct"/>
          </w:tcPr>
          <w:p w14:paraId="7205014F" w14:textId="77777777" w:rsidR="00FB7845" w:rsidRPr="00556438" w:rsidRDefault="00041D66" w:rsidP="00A25215">
            <w:pPr>
              <w:rPr>
                <w:sz w:val="20"/>
                <w:szCs w:val="20"/>
              </w:rPr>
            </w:pPr>
            <w:r>
              <w:rPr>
                <w:sz w:val="20"/>
                <w:szCs w:val="20"/>
              </w:rPr>
              <w:t>71</w:t>
            </w:r>
            <w:r w:rsidR="00FB7845">
              <w:rPr>
                <w:sz w:val="20"/>
                <w:szCs w:val="20"/>
              </w:rPr>
              <w:t>% (yes)</w:t>
            </w:r>
          </w:p>
        </w:tc>
      </w:tr>
      <w:tr w:rsidR="00FB7845" w:rsidRPr="00556438" w14:paraId="22AC2417" w14:textId="77777777" w:rsidTr="00594BF7">
        <w:tc>
          <w:tcPr>
            <w:tcW w:w="893" w:type="pct"/>
            <w:noWrap/>
            <w:hideMark/>
          </w:tcPr>
          <w:p w14:paraId="18FD3E2B" w14:textId="77777777" w:rsidR="00FB7845" w:rsidRPr="00556438" w:rsidRDefault="00FB7845" w:rsidP="00A25215">
            <w:pPr>
              <w:ind w:left="142"/>
              <w:rPr>
                <w:sz w:val="20"/>
                <w:szCs w:val="20"/>
              </w:rPr>
            </w:pPr>
            <w:r w:rsidRPr="00556438">
              <w:rPr>
                <w:sz w:val="20"/>
                <w:szCs w:val="20"/>
              </w:rPr>
              <w:t>devoted journal</w:t>
            </w:r>
          </w:p>
        </w:tc>
        <w:tc>
          <w:tcPr>
            <w:tcW w:w="2864" w:type="pct"/>
            <w:noWrap/>
            <w:hideMark/>
          </w:tcPr>
          <w:p w14:paraId="4646BA75" w14:textId="77777777" w:rsidR="00FB7845" w:rsidRPr="00556438" w:rsidRDefault="00FB7845" w:rsidP="00A25215">
            <w:pPr>
              <w:rPr>
                <w:sz w:val="20"/>
                <w:szCs w:val="20"/>
              </w:rPr>
            </w:pPr>
            <w:r w:rsidRPr="00556438">
              <w:rPr>
                <w:sz w:val="20"/>
                <w:szCs w:val="20"/>
              </w:rPr>
              <w:t>A journal devoted specifically to case reports and clinical observations; estimated time required 8-12 hours</w:t>
            </w:r>
            <w:r>
              <w:rPr>
                <w:sz w:val="20"/>
                <w:szCs w:val="20"/>
              </w:rPr>
              <w:t xml:space="preserve"> (No/Yes)</w:t>
            </w:r>
          </w:p>
        </w:tc>
        <w:tc>
          <w:tcPr>
            <w:tcW w:w="1243" w:type="pct"/>
          </w:tcPr>
          <w:p w14:paraId="226BF53F" w14:textId="77777777" w:rsidR="00FB7845" w:rsidRPr="00556438" w:rsidRDefault="00041D66" w:rsidP="00A25215">
            <w:pPr>
              <w:rPr>
                <w:sz w:val="20"/>
                <w:szCs w:val="20"/>
              </w:rPr>
            </w:pPr>
            <w:r>
              <w:rPr>
                <w:sz w:val="20"/>
                <w:szCs w:val="20"/>
              </w:rPr>
              <w:t>32</w:t>
            </w:r>
            <w:r w:rsidR="00FB7845">
              <w:rPr>
                <w:sz w:val="20"/>
                <w:szCs w:val="20"/>
              </w:rPr>
              <w:t>% (yes)</w:t>
            </w:r>
          </w:p>
        </w:tc>
      </w:tr>
      <w:tr w:rsidR="00FB7845" w:rsidRPr="00556438" w14:paraId="5358ED5A" w14:textId="77777777" w:rsidTr="00594BF7">
        <w:tc>
          <w:tcPr>
            <w:tcW w:w="893" w:type="pct"/>
            <w:noWrap/>
            <w:hideMark/>
          </w:tcPr>
          <w:p w14:paraId="40F154A8" w14:textId="77777777" w:rsidR="00FB7845" w:rsidRPr="00556438" w:rsidRDefault="00FB7845" w:rsidP="00A25215">
            <w:pPr>
              <w:ind w:left="142"/>
              <w:rPr>
                <w:sz w:val="20"/>
                <w:szCs w:val="20"/>
              </w:rPr>
            </w:pPr>
            <w:r w:rsidRPr="00556438">
              <w:rPr>
                <w:sz w:val="20"/>
                <w:szCs w:val="20"/>
              </w:rPr>
              <w:t>existing journal</w:t>
            </w:r>
          </w:p>
        </w:tc>
        <w:tc>
          <w:tcPr>
            <w:tcW w:w="2864" w:type="pct"/>
            <w:noWrap/>
            <w:hideMark/>
          </w:tcPr>
          <w:p w14:paraId="054983C2" w14:textId="77777777" w:rsidR="00FB7845" w:rsidRPr="00556438" w:rsidRDefault="00FB7845" w:rsidP="00A25215">
            <w:pPr>
              <w:rPr>
                <w:sz w:val="20"/>
                <w:szCs w:val="20"/>
              </w:rPr>
            </w:pPr>
            <w:r w:rsidRPr="00556438">
              <w:rPr>
                <w:sz w:val="20"/>
                <w:szCs w:val="20"/>
              </w:rPr>
              <w:t>A section of an existing refereed journal devoted specifically to case reports and clinical observations; 24-100 hours</w:t>
            </w:r>
            <w:r>
              <w:rPr>
                <w:sz w:val="20"/>
                <w:szCs w:val="20"/>
              </w:rPr>
              <w:t xml:space="preserve"> (No/Yes)</w:t>
            </w:r>
          </w:p>
        </w:tc>
        <w:tc>
          <w:tcPr>
            <w:tcW w:w="1243" w:type="pct"/>
          </w:tcPr>
          <w:p w14:paraId="70504AF8" w14:textId="77777777" w:rsidR="00FB7845" w:rsidRPr="00556438" w:rsidRDefault="00041D66" w:rsidP="00A25215">
            <w:pPr>
              <w:rPr>
                <w:sz w:val="20"/>
                <w:szCs w:val="20"/>
              </w:rPr>
            </w:pPr>
            <w:r>
              <w:rPr>
                <w:sz w:val="20"/>
                <w:szCs w:val="20"/>
              </w:rPr>
              <w:t>27</w:t>
            </w:r>
            <w:r w:rsidR="00FB7845">
              <w:rPr>
                <w:sz w:val="20"/>
                <w:szCs w:val="20"/>
              </w:rPr>
              <w:t>% (yes)</w:t>
            </w:r>
          </w:p>
        </w:tc>
      </w:tr>
      <w:tr w:rsidR="00FB7845" w:rsidRPr="00556438" w14:paraId="249719C2" w14:textId="77777777" w:rsidTr="00594BF7">
        <w:tc>
          <w:tcPr>
            <w:tcW w:w="893" w:type="pct"/>
            <w:noWrap/>
            <w:hideMark/>
          </w:tcPr>
          <w:p w14:paraId="159666D8" w14:textId="77777777" w:rsidR="00FB7845" w:rsidRPr="00556438" w:rsidRDefault="00FB7845" w:rsidP="00A25215">
            <w:pPr>
              <w:ind w:left="142"/>
              <w:rPr>
                <w:sz w:val="20"/>
                <w:szCs w:val="20"/>
              </w:rPr>
            </w:pPr>
            <w:r w:rsidRPr="00556438">
              <w:rPr>
                <w:sz w:val="20"/>
                <w:szCs w:val="20"/>
              </w:rPr>
              <w:t>national meeting</w:t>
            </w:r>
          </w:p>
        </w:tc>
        <w:tc>
          <w:tcPr>
            <w:tcW w:w="2864" w:type="pct"/>
            <w:noWrap/>
            <w:hideMark/>
          </w:tcPr>
          <w:p w14:paraId="45F43B71" w14:textId="77777777" w:rsidR="00FB7845" w:rsidRPr="00556438" w:rsidRDefault="00FB7845" w:rsidP="00A25215">
            <w:pPr>
              <w:rPr>
                <w:sz w:val="20"/>
                <w:szCs w:val="20"/>
              </w:rPr>
            </w:pPr>
            <w:r w:rsidRPr="00556438">
              <w:rPr>
                <w:sz w:val="20"/>
                <w:szCs w:val="20"/>
              </w:rPr>
              <w:t>A portion of a national medical meeting devoted specifically to case reports and clinical observations; 8-10 hours</w:t>
            </w:r>
            <w:r>
              <w:rPr>
                <w:sz w:val="20"/>
                <w:szCs w:val="20"/>
              </w:rPr>
              <w:t xml:space="preserve"> (No/Yes)</w:t>
            </w:r>
          </w:p>
        </w:tc>
        <w:tc>
          <w:tcPr>
            <w:tcW w:w="1243" w:type="pct"/>
          </w:tcPr>
          <w:p w14:paraId="45994920" w14:textId="77777777" w:rsidR="00FB7845" w:rsidRPr="00556438" w:rsidRDefault="00041D66" w:rsidP="00A25215">
            <w:pPr>
              <w:rPr>
                <w:sz w:val="20"/>
                <w:szCs w:val="20"/>
              </w:rPr>
            </w:pPr>
            <w:r>
              <w:rPr>
                <w:sz w:val="20"/>
                <w:szCs w:val="20"/>
              </w:rPr>
              <w:t>21</w:t>
            </w:r>
            <w:r w:rsidR="00FB7845">
              <w:rPr>
                <w:sz w:val="20"/>
                <w:szCs w:val="20"/>
              </w:rPr>
              <w:t>% (yes)</w:t>
            </w:r>
          </w:p>
        </w:tc>
      </w:tr>
    </w:tbl>
    <w:p w14:paraId="53C3E5BE" w14:textId="77777777" w:rsidR="00EB6597" w:rsidRDefault="00EB6597" w:rsidP="00A25215">
      <w:pPr>
        <w:ind w:firstLine="720"/>
        <w:rPr>
          <w:color w:val="000000" w:themeColor="text1"/>
        </w:rPr>
      </w:pPr>
    </w:p>
    <w:p w14:paraId="1D5181B1" w14:textId="77777777" w:rsidR="00594BF7" w:rsidRDefault="0077206D" w:rsidP="007B6B22">
      <w:pPr>
        <w:spacing w:line="360" w:lineRule="auto"/>
        <w:ind w:firstLine="720"/>
        <w:rPr>
          <w:color w:val="000000" w:themeColor="text1"/>
        </w:rPr>
      </w:pPr>
      <w:r>
        <w:rPr>
          <w:color w:val="000000" w:themeColor="text1"/>
        </w:rPr>
        <w:t xml:space="preserve">Key variables in the analysis reported hereafter are the perceived general value of off-label discoveries, effort done to diffuse these discoveries, and observed diffusion. </w:t>
      </w:r>
      <w:r w:rsidR="00594BF7">
        <w:rPr>
          <w:color w:val="000000" w:themeColor="text1"/>
        </w:rPr>
        <w:t xml:space="preserve">Perceived general value and diffusion observed were perception-based measures. </w:t>
      </w:r>
      <w:r>
        <w:rPr>
          <w:color w:val="000000" w:themeColor="text1"/>
        </w:rPr>
        <w:t xml:space="preserve">As for diffusion effort, we recorded the four most common practices that American clinicians can engage in to spread their discoveries: presentations at </w:t>
      </w:r>
      <w:r w:rsidRPr="0077206D">
        <w:rPr>
          <w:color w:val="000000" w:themeColor="text1"/>
        </w:rPr>
        <w:t>local grand rounds or morbidity/mortality conferences</w:t>
      </w:r>
      <w:r>
        <w:rPr>
          <w:color w:val="000000" w:themeColor="text1"/>
        </w:rPr>
        <w:t xml:space="preserve">, reports at </w:t>
      </w:r>
      <w:r w:rsidRPr="0077206D">
        <w:rPr>
          <w:color w:val="000000" w:themeColor="text1"/>
        </w:rPr>
        <w:t>regional professional meeting</w:t>
      </w:r>
      <w:r>
        <w:rPr>
          <w:color w:val="000000" w:themeColor="text1"/>
        </w:rPr>
        <w:t xml:space="preserve">s, reports at national </w:t>
      </w:r>
      <w:r w:rsidRPr="0077206D">
        <w:rPr>
          <w:color w:val="000000" w:themeColor="text1"/>
        </w:rPr>
        <w:t>professional meeting</w:t>
      </w:r>
      <w:r>
        <w:rPr>
          <w:color w:val="000000" w:themeColor="text1"/>
        </w:rPr>
        <w:t>s, and publication in medical journals.</w:t>
      </w:r>
      <w:r w:rsidR="00594BF7">
        <w:rPr>
          <w:color w:val="000000" w:themeColor="text1"/>
        </w:rPr>
        <w:t xml:space="preserve"> </w:t>
      </w:r>
    </w:p>
    <w:p w14:paraId="5AE92AB5" w14:textId="5A4EA256" w:rsidR="000B54D4" w:rsidRDefault="00594BF7" w:rsidP="007B6B22">
      <w:pPr>
        <w:spacing w:line="360" w:lineRule="auto"/>
        <w:ind w:firstLine="720"/>
        <w:rPr>
          <w:color w:val="000000" w:themeColor="text1"/>
        </w:rPr>
      </w:pPr>
      <w:r>
        <w:rPr>
          <w:color w:val="000000" w:themeColor="text1"/>
        </w:rPr>
        <w:t>We included a control variable if the respondent had communicated his/her discovery to l</w:t>
      </w:r>
      <w:r w:rsidR="0077206D">
        <w:rPr>
          <w:color w:val="000000" w:themeColor="text1"/>
        </w:rPr>
        <w:t>ocal colleagues in mostly the same hospital.</w:t>
      </w:r>
      <w:r>
        <w:rPr>
          <w:color w:val="000000" w:themeColor="text1"/>
        </w:rPr>
        <w:t xml:space="preserve"> In contradiction to the four diffusion activities described above, informing local colleagues is nearly costless, but generally not perceived as being instrumental in accomplishing widespread diffusion</w:t>
      </w:r>
      <w:r w:rsidR="00147EEF">
        <w:rPr>
          <w:color w:val="000000" w:themeColor="text1"/>
        </w:rPr>
        <w:t xml:space="preserve"> of medical innovations</w:t>
      </w:r>
      <w:r>
        <w:rPr>
          <w:color w:val="000000" w:themeColor="text1"/>
        </w:rPr>
        <w:t xml:space="preserve">. </w:t>
      </w:r>
      <w:r w:rsidR="00907BC0">
        <w:rPr>
          <w:color w:val="000000" w:themeColor="text1"/>
        </w:rPr>
        <w:t xml:space="preserve">Other </w:t>
      </w:r>
      <w:r w:rsidR="0077206D">
        <w:rPr>
          <w:color w:val="000000" w:themeColor="text1"/>
        </w:rPr>
        <w:t xml:space="preserve">control variables </w:t>
      </w:r>
      <w:r w:rsidR="00907BC0">
        <w:rPr>
          <w:color w:val="000000" w:themeColor="text1"/>
        </w:rPr>
        <w:t>were t</w:t>
      </w:r>
      <w:r w:rsidR="0077206D">
        <w:rPr>
          <w:color w:val="000000" w:themeColor="text1"/>
        </w:rPr>
        <w:t>he context in which the clinician worked (assuming academic clinicians are more likely to diffuse) and time passed since the discovery was made (assuming that the older the discovery, the more likely it will have spread). Finally, we collected data on a range of diffusion motives to more deeply analyze why clinicians would refrain from diffusing their off-label discoveries.</w:t>
      </w:r>
    </w:p>
    <w:p w14:paraId="3E183F91" w14:textId="77777777" w:rsidR="000B54D4" w:rsidRDefault="000B54D4" w:rsidP="007B6B22">
      <w:pPr>
        <w:spacing w:line="360" w:lineRule="auto"/>
        <w:ind w:firstLine="720"/>
        <w:rPr>
          <w:color w:val="000000" w:themeColor="text1"/>
        </w:rPr>
      </w:pPr>
    </w:p>
    <w:p w14:paraId="434B6109" w14:textId="77777777" w:rsidR="00AA69CE" w:rsidRPr="00AA69CE" w:rsidRDefault="005F2976" w:rsidP="007B6B22">
      <w:pPr>
        <w:pStyle w:val="NormalWeb"/>
        <w:spacing w:before="0" w:beforeAutospacing="0" w:after="0" w:afterAutospacing="0" w:line="360" w:lineRule="auto"/>
        <w:ind w:firstLine="720"/>
        <w:rPr>
          <w:b/>
          <w:color w:val="000000" w:themeColor="text1"/>
        </w:rPr>
      </w:pPr>
      <w:r>
        <w:rPr>
          <w:b/>
          <w:color w:val="000000" w:themeColor="text1"/>
        </w:rPr>
        <w:t>7</w:t>
      </w:r>
      <w:r w:rsidR="00552072">
        <w:rPr>
          <w:b/>
          <w:color w:val="000000" w:themeColor="text1"/>
        </w:rPr>
        <w:t>.</w:t>
      </w:r>
      <w:r w:rsidR="003B53C7">
        <w:rPr>
          <w:b/>
          <w:color w:val="000000" w:themeColor="text1"/>
        </w:rPr>
        <w:t xml:space="preserve"> </w:t>
      </w:r>
      <w:r>
        <w:rPr>
          <w:b/>
          <w:color w:val="000000" w:themeColor="text1"/>
        </w:rPr>
        <w:t>Analysis and findings</w:t>
      </w:r>
    </w:p>
    <w:p w14:paraId="3DD67B6C" w14:textId="225B79E3" w:rsidR="006D62F3" w:rsidRDefault="00177BCB" w:rsidP="007B6B22">
      <w:pPr>
        <w:pStyle w:val="NormalWeb"/>
        <w:spacing w:before="0" w:beforeAutospacing="0" w:after="0" w:afterAutospacing="0" w:line="360" w:lineRule="auto"/>
        <w:ind w:firstLine="720"/>
      </w:pPr>
      <w:r>
        <w:rPr>
          <w:color w:val="000000" w:themeColor="text1"/>
        </w:rPr>
        <w:t>In order to investigate the potential market failure</w:t>
      </w:r>
      <w:r w:rsidR="009C06C0">
        <w:rPr>
          <w:color w:val="000000" w:themeColor="text1"/>
        </w:rPr>
        <w:t xml:space="preserve"> in a professional work context</w:t>
      </w:r>
      <w:r>
        <w:rPr>
          <w:color w:val="000000" w:themeColor="text1"/>
        </w:rPr>
        <w:t>, we analyze</w:t>
      </w:r>
      <w:r w:rsidR="008C7C4A">
        <w:rPr>
          <w:color w:val="000000" w:themeColor="text1"/>
        </w:rPr>
        <w:t xml:space="preserve">d the determinants of the degree of </w:t>
      </w:r>
      <w:r>
        <w:rPr>
          <w:color w:val="000000" w:themeColor="text1"/>
        </w:rPr>
        <w:t>diffusio</w:t>
      </w:r>
      <w:r w:rsidR="008C7C4A">
        <w:rPr>
          <w:color w:val="000000" w:themeColor="text1"/>
        </w:rPr>
        <w:t xml:space="preserve">n effort invested by clinician-discovers, and the extent of diffusion </w:t>
      </w:r>
      <w:r w:rsidR="0045509F">
        <w:rPr>
          <w:color w:val="000000" w:themeColor="text1"/>
        </w:rPr>
        <w:t xml:space="preserve">observed </w:t>
      </w:r>
      <w:r w:rsidR="001858C7">
        <w:rPr>
          <w:color w:val="000000" w:themeColor="text1"/>
        </w:rPr>
        <w:t>for</w:t>
      </w:r>
      <w:r w:rsidR="008C7C4A">
        <w:rPr>
          <w:color w:val="000000" w:themeColor="text1"/>
        </w:rPr>
        <w:t xml:space="preserve"> their </w:t>
      </w:r>
      <w:r w:rsidR="00147EEF">
        <w:rPr>
          <w:color w:val="000000" w:themeColor="text1"/>
        </w:rPr>
        <w:t xml:space="preserve">freely-revealed </w:t>
      </w:r>
      <w:r w:rsidR="008C7C4A">
        <w:rPr>
          <w:color w:val="000000" w:themeColor="text1"/>
        </w:rPr>
        <w:t>off-label discoveries.</w:t>
      </w:r>
      <w:r>
        <w:rPr>
          <w:color w:val="000000" w:themeColor="text1"/>
        </w:rPr>
        <w:t xml:space="preserve"> </w:t>
      </w:r>
      <w:r w:rsidR="009C06C0">
        <w:rPr>
          <w:color w:val="000000" w:themeColor="text1"/>
        </w:rPr>
        <w:t>T</w:t>
      </w:r>
      <w:r w:rsidR="0077206D">
        <w:rPr>
          <w:color w:val="000000" w:themeColor="text1"/>
        </w:rPr>
        <w:t>he</w:t>
      </w:r>
      <w:r>
        <w:rPr>
          <w:color w:val="000000" w:themeColor="text1"/>
        </w:rPr>
        <w:t xml:space="preserve"> key variable in our analy</w:t>
      </w:r>
      <w:r w:rsidR="004C62B0">
        <w:rPr>
          <w:color w:val="000000" w:themeColor="text1"/>
        </w:rPr>
        <w:t>ses i</w:t>
      </w:r>
      <w:r>
        <w:rPr>
          <w:color w:val="000000" w:themeColor="text1"/>
        </w:rPr>
        <w:t xml:space="preserve">s the </w:t>
      </w:r>
      <w:r w:rsidR="0045509F">
        <w:rPr>
          <w:color w:val="000000" w:themeColor="text1"/>
        </w:rPr>
        <w:t xml:space="preserve">perceived </w:t>
      </w:r>
      <w:r w:rsidR="00BA2F2A" w:rsidRPr="00654FE0">
        <w:rPr>
          <w:color w:val="000000" w:themeColor="text1"/>
        </w:rPr>
        <w:t>general</w:t>
      </w:r>
      <w:r w:rsidR="00117678">
        <w:rPr>
          <w:color w:val="000000" w:themeColor="text1"/>
        </w:rPr>
        <w:t xml:space="preserve"> </w:t>
      </w:r>
      <w:r w:rsidR="008C7C4A">
        <w:rPr>
          <w:color w:val="000000" w:themeColor="text1"/>
        </w:rPr>
        <w:t>val</w:t>
      </w:r>
      <w:r w:rsidR="00B86B79">
        <w:rPr>
          <w:color w:val="000000" w:themeColor="text1"/>
        </w:rPr>
        <w:t>ue of the off-label discoveries</w:t>
      </w:r>
      <w:r w:rsidR="00117678">
        <w:rPr>
          <w:color w:val="000000" w:themeColor="text1"/>
        </w:rPr>
        <w:t xml:space="preserve"> claimed</w:t>
      </w:r>
      <w:r w:rsidR="00A2058E">
        <w:rPr>
          <w:color w:val="000000" w:themeColor="text1"/>
        </w:rPr>
        <w:t xml:space="preserve">. </w:t>
      </w:r>
      <w:r w:rsidR="009C06C0">
        <w:rPr>
          <w:color w:val="000000" w:themeColor="text1"/>
        </w:rPr>
        <w:t xml:space="preserve">From a social welfare perspective </w:t>
      </w:r>
      <w:r w:rsidR="00AA69CE">
        <w:t>diffusion</w:t>
      </w:r>
      <w:r w:rsidR="00724F76">
        <w:t xml:space="preserve"> effort and diffusion are</w:t>
      </w:r>
      <w:r w:rsidR="00AA69CE">
        <w:t xml:space="preserve"> only </w:t>
      </w:r>
      <w:r w:rsidR="00724F76">
        <w:t xml:space="preserve">economically </w:t>
      </w:r>
      <w:r w:rsidR="00AA69CE">
        <w:t xml:space="preserve">desirable </w:t>
      </w:r>
      <w:r w:rsidR="00724F76">
        <w:t>when</w:t>
      </w:r>
      <w:r w:rsidR="00AA69CE">
        <w:t xml:space="preserve"> innovations </w:t>
      </w:r>
      <w:r w:rsidR="00724F76">
        <w:t>have value to adopters beyond the initial developer</w:t>
      </w:r>
      <w:r w:rsidR="00654FE0">
        <w:t>.</w:t>
      </w:r>
      <w:r w:rsidR="00BA2F2A">
        <w:t xml:space="preserve"> </w:t>
      </w:r>
      <w:r w:rsidR="009C06C0">
        <w:t xml:space="preserve">To empirically explore if the market failure with respect to diffusion </w:t>
      </w:r>
      <w:r w:rsidR="00147EEF">
        <w:t xml:space="preserve">of freely-revealed innovations </w:t>
      </w:r>
      <w:r w:rsidR="009C06C0">
        <w:t>is present, three conditions should be met</w:t>
      </w:r>
      <w:r w:rsidR="006D62F3">
        <w:t xml:space="preserve">: </w:t>
      </w:r>
    </w:p>
    <w:p w14:paraId="6849C050" w14:textId="50923BE7" w:rsidR="006D62F3" w:rsidRDefault="00F733C9" w:rsidP="007B6B22">
      <w:pPr>
        <w:pStyle w:val="NormalWeb"/>
        <w:numPr>
          <w:ilvl w:val="0"/>
          <w:numId w:val="44"/>
        </w:numPr>
        <w:spacing w:before="0" w:beforeAutospacing="0" w:after="0" w:afterAutospacing="0" w:line="360" w:lineRule="auto"/>
      </w:pPr>
      <w:r w:rsidRPr="00F733C9">
        <w:t>First, i</w:t>
      </w:r>
      <w:r w:rsidR="00AA69CE" w:rsidRPr="00F733C9">
        <w:t xml:space="preserve">n line with our argument that diffusion is mostly an externality to </w:t>
      </w:r>
      <w:r w:rsidR="00147EEF">
        <w:t>freely-revealing innovators</w:t>
      </w:r>
      <w:r w:rsidR="00AA69CE" w:rsidRPr="00F733C9">
        <w:t xml:space="preserve">, we anticipate that </w:t>
      </w:r>
      <w:r w:rsidR="00147EEF">
        <w:t>these individuals</w:t>
      </w:r>
      <w:r w:rsidR="00AA69CE" w:rsidRPr="00F733C9">
        <w:t xml:space="preserve"> will </w:t>
      </w:r>
      <w:r w:rsidR="00A2058E" w:rsidRPr="00F733C9">
        <w:t>invest little in efforts to diffuse their innovations</w:t>
      </w:r>
      <w:r w:rsidR="00AA69CE" w:rsidRPr="00F733C9">
        <w:t xml:space="preserve">. </w:t>
      </w:r>
    </w:p>
    <w:p w14:paraId="7063B459" w14:textId="161B8AF5" w:rsidR="006D62F3" w:rsidRDefault="00AA69CE" w:rsidP="007B6B22">
      <w:pPr>
        <w:pStyle w:val="NormalWeb"/>
        <w:numPr>
          <w:ilvl w:val="0"/>
          <w:numId w:val="44"/>
        </w:numPr>
        <w:spacing w:before="0" w:beforeAutospacing="0" w:after="0" w:afterAutospacing="0" w:line="360" w:lineRule="auto"/>
      </w:pPr>
      <w:r w:rsidRPr="00F733C9">
        <w:t xml:space="preserve">Second, </w:t>
      </w:r>
      <w:r w:rsidR="00F733C9" w:rsidRPr="00F733C9">
        <w:t xml:space="preserve">and for the same reason, </w:t>
      </w:r>
      <w:r w:rsidRPr="00F733C9">
        <w:t xml:space="preserve">we </w:t>
      </w:r>
      <w:r w:rsidR="00F733C9" w:rsidRPr="00F733C9">
        <w:t xml:space="preserve">expect to find that </w:t>
      </w:r>
      <w:r w:rsidR="00147EEF">
        <w:t>the level of</w:t>
      </w:r>
      <w:r w:rsidRPr="00F733C9">
        <w:t xml:space="preserve"> diffusion effort</w:t>
      </w:r>
      <w:r w:rsidR="00BA2F2A" w:rsidRPr="00F733C9">
        <w:t xml:space="preserve"> </w:t>
      </w:r>
      <w:r w:rsidR="00147EEF">
        <w:t xml:space="preserve">devoted by clinicians discovering new uses for FDA-approved drugs </w:t>
      </w:r>
      <w:r w:rsidR="003F4917">
        <w:t>will</w:t>
      </w:r>
      <w:r w:rsidR="00F733C9" w:rsidRPr="00F733C9">
        <w:t xml:space="preserve"> not increase along with</w:t>
      </w:r>
      <w:r w:rsidRPr="00F733C9">
        <w:t xml:space="preserve"> the perceived general value of their </w:t>
      </w:r>
      <w:r w:rsidR="00BA2F2A" w:rsidRPr="00F733C9">
        <w:t>off-label discoveries</w:t>
      </w:r>
      <w:r w:rsidR="00A2058E" w:rsidRPr="00F733C9">
        <w:t xml:space="preserve">.  </w:t>
      </w:r>
    </w:p>
    <w:p w14:paraId="3C0A9AC4" w14:textId="77777777" w:rsidR="00AA69CE" w:rsidRPr="00BA2F2A" w:rsidRDefault="002E2DF2" w:rsidP="007B6B22">
      <w:pPr>
        <w:pStyle w:val="NormalWeb"/>
        <w:numPr>
          <w:ilvl w:val="0"/>
          <w:numId w:val="44"/>
        </w:numPr>
        <w:spacing w:before="0" w:beforeAutospacing="0" w:after="0" w:afterAutospacing="0" w:line="360" w:lineRule="auto"/>
      </w:pPr>
      <w:r>
        <w:t>Third</w:t>
      </w:r>
      <w:r w:rsidR="00A2058E" w:rsidRPr="00F733C9">
        <w:t xml:space="preserve">, </w:t>
      </w:r>
      <w:r w:rsidR="005047CA" w:rsidRPr="00F733C9">
        <w:t>to document that a lack of</w:t>
      </w:r>
      <w:r w:rsidR="00A2058E" w:rsidRPr="00F733C9">
        <w:t xml:space="preserve"> diffusion effort </w:t>
      </w:r>
      <w:r w:rsidR="005047CA" w:rsidRPr="00F733C9">
        <w:t>is</w:t>
      </w:r>
      <w:r w:rsidR="00A2058E" w:rsidRPr="00F733C9">
        <w:t xml:space="preserve"> of consequence</w:t>
      </w:r>
      <w:r w:rsidR="005047CA" w:rsidRPr="00F733C9">
        <w:t xml:space="preserve"> with respect to social welfare</w:t>
      </w:r>
      <w:r w:rsidR="00A2058E" w:rsidRPr="00F733C9">
        <w:t xml:space="preserve">, we </w:t>
      </w:r>
      <w:r w:rsidR="009675AA">
        <w:t>expect to find that</w:t>
      </w:r>
      <w:r w:rsidR="00BA2F2A" w:rsidRPr="00F733C9">
        <w:t xml:space="preserve"> </w:t>
      </w:r>
      <w:r w:rsidR="00A2058E" w:rsidRPr="00F733C9">
        <w:t xml:space="preserve">diffusion effort </w:t>
      </w:r>
      <w:r w:rsidR="00BA2F2A" w:rsidRPr="00F733C9">
        <w:t xml:space="preserve">is positively related </w:t>
      </w:r>
      <w:r w:rsidR="00F733C9" w:rsidRPr="00F733C9">
        <w:t>to</w:t>
      </w:r>
      <w:r w:rsidR="00A2058E" w:rsidRPr="00F733C9">
        <w:t xml:space="preserve"> diffusion</w:t>
      </w:r>
      <w:r w:rsidR="009675AA">
        <w:t xml:space="preserve"> levels attained</w:t>
      </w:r>
      <w:r w:rsidR="00A2058E" w:rsidRPr="00F733C9">
        <w:t>, especially in the case of generally valuable innovations.</w:t>
      </w:r>
      <w:r w:rsidR="00A2058E" w:rsidRPr="00BA2F2A">
        <w:t xml:space="preserve"> </w:t>
      </w:r>
    </w:p>
    <w:p w14:paraId="7DE02259" w14:textId="77777777" w:rsidR="008C7C4A" w:rsidRDefault="008C7C4A" w:rsidP="007B6B22">
      <w:pPr>
        <w:pStyle w:val="NormalWeb"/>
        <w:spacing w:before="0" w:beforeAutospacing="0" w:after="0" w:afterAutospacing="0" w:line="360" w:lineRule="auto"/>
        <w:ind w:firstLine="720"/>
        <w:rPr>
          <w:color w:val="000000" w:themeColor="text1"/>
        </w:rPr>
      </w:pPr>
    </w:p>
    <w:p w14:paraId="1A92A5AC" w14:textId="77777777" w:rsidR="00177BCB" w:rsidRPr="00177BCB" w:rsidRDefault="00CB36D4" w:rsidP="007B6B22">
      <w:pPr>
        <w:pStyle w:val="NormalWeb"/>
        <w:spacing w:before="0" w:beforeAutospacing="0" w:after="0" w:afterAutospacing="0" w:line="360" w:lineRule="auto"/>
        <w:ind w:firstLine="720"/>
        <w:rPr>
          <w:i/>
          <w:color w:val="000000" w:themeColor="text1"/>
        </w:rPr>
      </w:pPr>
      <w:r>
        <w:rPr>
          <w:i/>
          <w:color w:val="000000" w:themeColor="text1"/>
        </w:rPr>
        <w:t>7</w:t>
      </w:r>
      <w:r w:rsidR="00177BCB" w:rsidRPr="00177BCB">
        <w:rPr>
          <w:i/>
          <w:color w:val="000000" w:themeColor="text1"/>
        </w:rPr>
        <w:t>.1 Descriptive analysis</w:t>
      </w:r>
    </w:p>
    <w:p w14:paraId="06EA7C59" w14:textId="39CCDE51" w:rsidR="006D62F3" w:rsidRDefault="00552072" w:rsidP="007B6B22">
      <w:pPr>
        <w:pStyle w:val="NoSpacing"/>
        <w:spacing w:line="360" w:lineRule="auto"/>
        <w:ind w:firstLine="720"/>
        <w:rPr>
          <w:bCs/>
        </w:rPr>
      </w:pPr>
      <w:r w:rsidRPr="009B064D">
        <w:rPr>
          <w:color w:val="000000" w:themeColor="text1"/>
        </w:rPr>
        <w:t xml:space="preserve">Table </w:t>
      </w:r>
      <w:r w:rsidR="00CB36D4">
        <w:rPr>
          <w:color w:val="000000" w:themeColor="text1"/>
        </w:rPr>
        <w:t>4</w:t>
      </w:r>
      <w:r w:rsidRPr="009B064D">
        <w:rPr>
          <w:color w:val="000000" w:themeColor="text1"/>
        </w:rPr>
        <w:t xml:space="preserve"> offers</w:t>
      </w:r>
      <w:r>
        <w:rPr>
          <w:color w:val="000000" w:themeColor="text1"/>
        </w:rPr>
        <w:t xml:space="preserve"> key</w:t>
      </w:r>
      <w:r w:rsidRPr="009B064D">
        <w:rPr>
          <w:color w:val="000000" w:themeColor="text1"/>
        </w:rPr>
        <w:t xml:space="preserve"> descriptive statistics </w:t>
      </w:r>
      <w:r>
        <w:rPr>
          <w:color w:val="000000" w:themeColor="text1"/>
        </w:rPr>
        <w:t xml:space="preserve">for the variables employed in our analyses. </w:t>
      </w:r>
      <w:r w:rsidR="00A51910">
        <w:rPr>
          <w:color w:val="000000" w:themeColor="text1"/>
        </w:rPr>
        <w:t>A first finding visi</w:t>
      </w:r>
      <w:r w:rsidR="00CB36D4">
        <w:rPr>
          <w:color w:val="000000" w:themeColor="text1"/>
        </w:rPr>
        <w:t xml:space="preserve">ble in </w:t>
      </w:r>
      <w:r w:rsidR="00EA0329">
        <w:rPr>
          <w:color w:val="000000" w:themeColor="text1"/>
        </w:rPr>
        <w:t>that Table</w:t>
      </w:r>
      <w:r w:rsidR="00A51910">
        <w:rPr>
          <w:color w:val="000000" w:themeColor="text1"/>
        </w:rPr>
        <w:t xml:space="preserve"> is that </w:t>
      </w:r>
      <w:r w:rsidR="00A51910">
        <w:rPr>
          <w:bCs/>
        </w:rPr>
        <w:t>the average discoverer invested little effort to inform others</w:t>
      </w:r>
      <w:r w:rsidR="006D62F3">
        <w:rPr>
          <w:bCs/>
        </w:rPr>
        <w:t xml:space="preserve">. </w:t>
      </w:r>
      <w:r w:rsidR="00A51910" w:rsidRPr="0073427B">
        <w:rPr>
          <w:color w:val="000000" w:themeColor="text1"/>
        </w:rPr>
        <w:t>The average number of diffusion activities was</w:t>
      </w:r>
      <w:r w:rsidR="00A51910">
        <w:rPr>
          <w:color w:val="000000" w:themeColor="text1"/>
        </w:rPr>
        <w:t xml:space="preserve"> 0</w:t>
      </w:r>
      <w:r w:rsidR="00A51910" w:rsidRPr="0073427B">
        <w:rPr>
          <w:color w:val="000000" w:themeColor="text1"/>
        </w:rPr>
        <w:t>.27</w:t>
      </w:r>
      <w:r w:rsidR="00A51910">
        <w:rPr>
          <w:color w:val="000000" w:themeColor="text1"/>
        </w:rPr>
        <w:t xml:space="preserve"> out of four possible activities asked </w:t>
      </w:r>
      <w:r w:rsidR="00A51910" w:rsidRPr="00F733C9">
        <w:rPr>
          <w:color w:val="000000" w:themeColor="text1"/>
        </w:rPr>
        <w:t xml:space="preserve">about: Participation in local grand rounds or morbidity/mortality conferences; presenting at regional professional meetings; presenting at national professional meetings; and </w:t>
      </w:r>
      <w:r w:rsidR="00A51910">
        <w:rPr>
          <w:color w:val="000000" w:themeColor="text1"/>
        </w:rPr>
        <w:t>publication in medical journals</w:t>
      </w:r>
      <w:r w:rsidR="00A51910" w:rsidRPr="00F733C9">
        <w:rPr>
          <w:color w:val="000000" w:themeColor="text1"/>
        </w:rPr>
        <w:t>.</w:t>
      </w:r>
      <w:r w:rsidR="00A51910">
        <w:rPr>
          <w:color w:val="000000" w:themeColor="text1"/>
        </w:rPr>
        <w:t xml:space="preserve">  </w:t>
      </w:r>
      <w:r w:rsidR="006D62F3">
        <w:rPr>
          <w:color w:val="000000" w:themeColor="text1"/>
        </w:rPr>
        <w:t xml:space="preserve">This finding is in line with the first condition stated above. </w:t>
      </w:r>
      <w:r w:rsidR="006D62F3">
        <w:rPr>
          <w:bCs/>
        </w:rPr>
        <w:t xml:space="preserve">Only the nearly costless effort of informing local colleagues was practiced more often (by 66%), but as our subsequent analysis will show, informing local </w:t>
      </w:r>
      <w:r w:rsidR="00147EEF">
        <w:rPr>
          <w:bCs/>
        </w:rPr>
        <w:t>medical colleagues did</w:t>
      </w:r>
      <w:r w:rsidR="006D62F3">
        <w:rPr>
          <w:bCs/>
        </w:rPr>
        <w:t xml:space="preserve"> not </w:t>
      </w:r>
      <w:r w:rsidR="00147EEF">
        <w:rPr>
          <w:bCs/>
        </w:rPr>
        <w:t xml:space="preserve">significantly </w:t>
      </w:r>
      <w:r w:rsidR="006D62F3">
        <w:rPr>
          <w:bCs/>
        </w:rPr>
        <w:t xml:space="preserve">affect diffusion. </w:t>
      </w:r>
    </w:p>
    <w:p w14:paraId="6CB11308" w14:textId="77777777" w:rsidR="00A51910" w:rsidRPr="00463702" w:rsidRDefault="00CB36D4" w:rsidP="007B6B22">
      <w:pPr>
        <w:pStyle w:val="NoSpacing"/>
        <w:spacing w:line="360" w:lineRule="auto"/>
        <w:ind w:firstLine="720"/>
        <w:rPr>
          <w:rFonts w:asciiTheme="majorHAnsi" w:eastAsiaTheme="majorEastAsia" w:hAnsiTheme="majorHAnsi" w:cstheme="majorBidi"/>
          <w:i/>
          <w:iCs/>
          <w:color w:val="0000FF"/>
          <w:spacing w:val="15"/>
        </w:rPr>
      </w:pPr>
      <w:r>
        <w:rPr>
          <w:bCs/>
        </w:rPr>
        <w:t>We also observe in Table 4</w:t>
      </w:r>
      <w:r w:rsidR="006D62F3">
        <w:rPr>
          <w:bCs/>
        </w:rPr>
        <w:t xml:space="preserve"> that d</w:t>
      </w:r>
      <w:r w:rsidR="00A51910">
        <w:rPr>
          <w:color w:val="000000" w:themeColor="text1"/>
        </w:rPr>
        <w:t xml:space="preserve">iffusion effort did not increase along with the level of clinical value </w:t>
      </w:r>
      <w:r w:rsidR="00EA0329">
        <w:rPr>
          <w:color w:val="000000" w:themeColor="text1"/>
        </w:rPr>
        <w:t>clinicians</w:t>
      </w:r>
      <w:r w:rsidR="00A51910">
        <w:rPr>
          <w:color w:val="000000" w:themeColor="text1"/>
        </w:rPr>
        <w:t xml:space="preserve"> saw in their discoveries (r = .032, p &gt; .10). More specifically, for </w:t>
      </w:r>
      <w:r w:rsidR="00A51910">
        <w:rPr>
          <w:color w:val="000000" w:themeColor="text1"/>
        </w:rPr>
        <w:lastRenderedPageBreak/>
        <w:t xml:space="preserve">discoveries deemed of minor, moderate and major </w:t>
      </w:r>
      <w:r w:rsidR="00A51910" w:rsidRPr="00F733C9">
        <w:rPr>
          <w:color w:val="000000" w:themeColor="text1"/>
        </w:rPr>
        <w:t>importance, the average number of diffusion activities was .27, .24 and .33</w:t>
      </w:r>
      <w:r w:rsidR="00A51910" w:rsidRPr="00F733C9">
        <w:rPr>
          <w:bCs/>
        </w:rPr>
        <w:t xml:space="preserve">. This is </w:t>
      </w:r>
      <w:r w:rsidR="00EA0329">
        <w:rPr>
          <w:bCs/>
        </w:rPr>
        <w:t xml:space="preserve">exactly </w:t>
      </w:r>
      <w:r w:rsidR="00A51910" w:rsidRPr="00F733C9">
        <w:rPr>
          <w:bCs/>
        </w:rPr>
        <w:t>what we would expect to see if innovators</w:t>
      </w:r>
      <w:r w:rsidR="00A51910">
        <w:rPr>
          <w:bCs/>
        </w:rPr>
        <w:t xml:space="preserve"> view the potential benefits accruing to adopters as an externality.</w:t>
      </w:r>
    </w:p>
    <w:p w14:paraId="60341CA8" w14:textId="77777777" w:rsidR="00A51910" w:rsidRDefault="00177BCB" w:rsidP="00A25215">
      <w:pPr>
        <w:pStyle w:val="NormalWeb"/>
        <w:spacing w:before="0" w:beforeAutospacing="0" w:after="0" w:afterAutospacing="0"/>
        <w:ind w:firstLine="720"/>
        <w:rPr>
          <w:bCs/>
        </w:rPr>
      </w:pPr>
      <w:r>
        <w:rPr>
          <w:bCs/>
        </w:rPr>
        <w:t xml:space="preserve"> </w:t>
      </w:r>
    </w:p>
    <w:p w14:paraId="4A3C3185" w14:textId="77777777" w:rsidR="00552072" w:rsidRPr="007036EB" w:rsidRDefault="00177BCB" w:rsidP="00A25215">
      <w:pPr>
        <w:pStyle w:val="NormalWeb"/>
        <w:spacing w:before="0" w:beforeAutospacing="0" w:after="0" w:afterAutospacing="0"/>
        <w:ind w:firstLine="720"/>
        <w:rPr>
          <w:bCs/>
        </w:rPr>
      </w:pPr>
      <w:r>
        <w:rPr>
          <w:bCs/>
        </w:rPr>
        <w:t xml:space="preserve"> </w:t>
      </w:r>
      <w:r w:rsidR="00CB36D4">
        <w:rPr>
          <w:b/>
          <w:i/>
        </w:rPr>
        <w:t>Table 4</w:t>
      </w:r>
      <w:r w:rsidR="00552072" w:rsidRPr="00C226AF">
        <w:rPr>
          <w:b/>
          <w:i/>
        </w:rPr>
        <w:t xml:space="preserve">: </w:t>
      </w:r>
      <w:r w:rsidR="00552072">
        <w:rPr>
          <w:b/>
          <w:i/>
        </w:rPr>
        <w:t>Means, standard deviations and correlations (n=309)</w:t>
      </w:r>
    </w:p>
    <w:tbl>
      <w:tblPr>
        <w:tblW w:w="11483" w:type="dxa"/>
        <w:tblInd w:w="-923" w:type="dxa"/>
        <w:tblCellMar>
          <w:left w:w="70" w:type="dxa"/>
          <w:right w:w="70" w:type="dxa"/>
        </w:tblCellMar>
        <w:tblLook w:val="04A0" w:firstRow="1" w:lastRow="0" w:firstColumn="1" w:lastColumn="0" w:noHBand="0" w:noVBand="1"/>
      </w:tblPr>
      <w:tblGrid>
        <w:gridCol w:w="2694"/>
        <w:gridCol w:w="567"/>
        <w:gridCol w:w="567"/>
        <w:gridCol w:w="709"/>
        <w:gridCol w:w="635"/>
        <w:gridCol w:w="540"/>
        <w:gridCol w:w="810"/>
        <w:gridCol w:w="635"/>
        <w:gridCol w:w="640"/>
        <w:gridCol w:w="709"/>
        <w:gridCol w:w="567"/>
        <w:gridCol w:w="567"/>
        <w:gridCol w:w="567"/>
        <w:gridCol w:w="635"/>
        <w:gridCol w:w="641"/>
      </w:tblGrid>
      <w:tr w:rsidR="00552072" w:rsidRPr="00B7027A" w14:paraId="6B46956F" w14:textId="77777777" w:rsidTr="003C2D22">
        <w:tc>
          <w:tcPr>
            <w:tcW w:w="2694" w:type="dxa"/>
            <w:vMerge w:val="restart"/>
            <w:tcBorders>
              <w:top w:val="single" w:sz="4" w:space="0" w:color="auto"/>
              <w:left w:val="nil"/>
              <w:right w:val="nil"/>
            </w:tcBorders>
            <w:shd w:val="clear" w:color="auto" w:fill="auto"/>
            <w:noWrap/>
          </w:tcPr>
          <w:p w14:paraId="0244A904" w14:textId="77777777" w:rsidR="00552072" w:rsidRPr="00B7027A" w:rsidRDefault="00552072" w:rsidP="00A25215">
            <w:pPr>
              <w:rPr>
                <w:i/>
                <w:iCs/>
                <w:sz w:val="18"/>
                <w:szCs w:val="18"/>
              </w:rPr>
            </w:pPr>
            <w:r>
              <w:rPr>
                <w:i/>
                <w:iCs/>
                <w:sz w:val="18"/>
                <w:szCs w:val="18"/>
              </w:rPr>
              <w:t>V</w:t>
            </w:r>
            <w:r w:rsidRPr="00B7027A">
              <w:rPr>
                <w:i/>
                <w:iCs/>
                <w:sz w:val="18"/>
                <w:szCs w:val="18"/>
              </w:rPr>
              <w:t>ariable</w:t>
            </w:r>
          </w:p>
        </w:tc>
        <w:tc>
          <w:tcPr>
            <w:tcW w:w="567" w:type="dxa"/>
            <w:vMerge w:val="restart"/>
            <w:tcBorders>
              <w:top w:val="single" w:sz="4" w:space="0" w:color="auto"/>
              <w:left w:val="nil"/>
              <w:right w:val="nil"/>
            </w:tcBorders>
            <w:shd w:val="clear" w:color="auto" w:fill="auto"/>
            <w:noWrap/>
          </w:tcPr>
          <w:p w14:paraId="1F14AEEF" w14:textId="77777777" w:rsidR="00552072" w:rsidRPr="00B7027A" w:rsidRDefault="00552072" w:rsidP="00A25215">
            <w:pPr>
              <w:rPr>
                <w:i/>
                <w:iCs/>
                <w:sz w:val="18"/>
                <w:szCs w:val="18"/>
              </w:rPr>
            </w:pPr>
            <w:r w:rsidRPr="00B7027A">
              <w:rPr>
                <w:i/>
                <w:iCs/>
                <w:sz w:val="18"/>
                <w:szCs w:val="18"/>
              </w:rPr>
              <w:t>Mean</w:t>
            </w:r>
          </w:p>
        </w:tc>
        <w:tc>
          <w:tcPr>
            <w:tcW w:w="567" w:type="dxa"/>
            <w:vMerge w:val="restart"/>
            <w:tcBorders>
              <w:top w:val="single" w:sz="4" w:space="0" w:color="auto"/>
              <w:left w:val="nil"/>
              <w:right w:val="nil"/>
            </w:tcBorders>
            <w:shd w:val="clear" w:color="auto" w:fill="auto"/>
            <w:noWrap/>
          </w:tcPr>
          <w:p w14:paraId="7787CE4E" w14:textId="77777777" w:rsidR="00552072" w:rsidRPr="00B7027A" w:rsidRDefault="00552072" w:rsidP="00A25215">
            <w:pPr>
              <w:rPr>
                <w:i/>
                <w:iCs/>
                <w:sz w:val="18"/>
                <w:szCs w:val="18"/>
              </w:rPr>
            </w:pPr>
            <w:r>
              <w:rPr>
                <w:i/>
                <w:iCs/>
                <w:sz w:val="18"/>
                <w:szCs w:val="18"/>
              </w:rPr>
              <w:t>SD</w:t>
            </w:r>
          </w:p>
        </w:tc>
        <w:tc>
          <w:tcPr>
            <w:tcW w:w="7655" w:type="dxa"/>
            <w:gridSpan w:val="12"/>
            <w:tcBorders>
              <w:top w:val="single" w:sz="4" w:space="0" w:color="auto"/>
              <w:left w:val="nil"/>
              <w:bottom w:val="nil"/>
              <w:right w:val="nil"/>
            </w:tcBorders>
            <w:shd w:val="clear" w:color="auto" w:fill="auto"/>
            <w:noWrap/>
          </w:tcPr>
          <w:p w14:paraId="3002821E" w14:textId="77777777" w:rsidR="00552072" w:rsidRPr="00B7027A" w:rsidRDefault="00552072" w:rsidP="00A25215">
            <w:pPr>
              <w:rPr>
                <w:i/>
                <w:iCs/>
                <w:sz w:val="18"/>
                <w:szCs w:val="18"/>
              </w:rPr>
            </w:pPr>
            <w:r>
              <w:rPr>
                <w:i/>
                <w:iCs/>
                <w:sz w:val="18"/>
                <w:szCs w:val="18"/>
              </w:rPr>
              <w:t>Pearson correlation coefficients</w:t>
            </w:r>
          </w:p>
        </w:tc>
      </w:tr>
      <w:tr w:rsidR="00552072" w:rsidRPr="00B7027A" w14:paraId="22110450" w14:textId="77777777" w:rsidTr="003C2D22">
        <w:tc>
          <w:tcPr>
            <w:tcW w:w="2694" w:type="dxa"/>
            <w:vMerge/>
            <w:tcBorders>
              <w:left w:val="nil"/>
              <w:bottom w:val="single" w:sz="4" w:space="0" w:color="auto"/>
              <w:right w:val="nil"/>
            </w:tcBorders>
            <w:shd w:val="clear" w:color="auto" w:fill="auto"/>
            <w:noWrap/>
          </w:tcPr>
          <w:p w14:paraId="0DDFA9AE" w14:textId="77777777" w:rsidR="00552072" w:rsidRPr="00B7027A" w:rsidRDefault="00552072" w:rsidP="00A25215">
            <w:pPr>
              <w:rPr>
                <w:i/>
                <w:iCs/>
                <w:sz w:val="18"/>
                <w:szCs w:val="18"/>
              </w:rPr>
            </w:pPr>
          </w:p>
        </w:tc>
        <w:tc>
          <w:tcPr>
            <w:tcW w:w="567" w:type="dxa"/>
            <w:vMerge/>
            <w:tcBorders>
              <w:left w:val="nil"/>
              <w:bottom w:val="single" w:sz="4" w:space="0" w:color="auto"/>
              <w:right w:val="nil"/>
            </w:tcBorders>
            <w:shd w:val="clear" w:color="auto" w:fill="auto"/>
            <w:noWrap/>
          </w:tcPr>
          <w:p w14:paraId="587D307B" w14:textId="77777777" w:rsidR="00552072" w:rsidRPr="00B7027A" w:rsidRDefault="00552072" w:rsidP="00A25215">
            <w:pPr>
              <w:rPr>
                <w:i/>
                <w:iCs/>
                <w:sz w:val="18"/>
                <w:szCs w:val="18"/>
              </w:rPr>
            </w:pPr>
          </w:p>
        </w:tc>
        <w:tc>
          <w:tcPr>
            <w:tcW w:w="567" w:type="dxa"/>
            <w:vMerge/>
            <w:tcBorders>
              <w:left w:val="nil"/>
              <w:bottom w:val="single" w:sz="4" w:space="0" w:color="auto"/>
              <w:right w:val="nil"/>
            </w:tcBorders>
            <w:shd w:val="clear" w:color="auto" w:fill="auto"/>
            <w:noWrap/>
          </w:tcPr>
          <w:p w14:paraId="55B9C855" w14:textId="77777777" w:rsidR="00552072" w:rsidRPr="00B7027A" w:rsidRDefault="00552072" w:rsidP="00A25215">
            <w:pPr>
              <w:rPr>
                <w:i/>
                <w:iCs/>
                <w:sz w:val="18"/>
                <w:szCs w:val="18"/>
              </w:rPr>
            </w:pPr>
          </w:p>
        </w:tc>
        <w:tc>
          <w:tcPr>
            <w:tcW w:w="709" w:type="dxa"/>
            <w:tcBorders>
              <w:top w:val="nil"/>
              <w:left w:val="nil"/>
              <w:bottom w:val="single" w:sz="4" w:space="0" w:color="auto"/>
              <w:right w:val="nil"/>
            </w:tcBorders>
            <w:shd w:val="clear" w:color="auto" w:fill="auto"/>
            <w:noWrap/>
          </w:tcPr>
          <w:p w14:paraId="53474310" w14:textId="77777777" w:rsidR="00552072" w:rsidRPr="00B7027A" w:rsidRDefault="00552072" w:rsidP="00A25215">
            <w:pPr>
              <w:jc w:val="center"/>
              <w:rPr>
                <w:i/>
                <w:iCs/>
                <w:sz w:val="18"/>
                <w:szCs w:val="18"/>
              </w:rPr>
            </w:pPr>
            <w:r w:rsidRPr="00B7027A">
              <w:rPr>
                <w:i/>
                <w:iCs/>
                <w:sz w:val="18"/>
                <w:szCs w:val="18"/>
              </w:rPr>
              <w:t>(1)</w:t>
            </w:r>
          </w:p>
        </w:tc>
        <w:tc>
          <w:tcPr>
            <w:tcW w:w="635" w:type="dxa"/>
            <w:tcBorders>
              <w:top w:val="nil"/>
              <w:left w:val="nil"/>
              <w:bottom w:val="single" w:sz="4" w:space="0" w:color="auto"/>
              <w:right w:val="nil"/>
            </w:tcBorders>
            <w:shd w:val="clear" w:color="auto" w:fill="auto"/>
            <w:noWrap/>
          </w:tcPr>
          <w:p w14:paraId="6FE4A303" w14:textId="77777777" w:rsidR="00552072" w:rsidRPr="00B7027A" w:rsidRDefault="00552072" w:rsidP="00A25215">
            <w:pPr>
              <w:jc w:val="center"/>
              <w:rPr>
                <w:i/>
                <w:iCs/>
                <w:sz w:val="18"/>
                <w:szCs w:val="18"/>
              </w:rPr>
            </w:pPr>
            <w:r w:rsidRPr="00B7027A">
              <w:rPr>
                <w:i/>
                <w:iCs/>
                <w:sz w:val="18"/>
                <w:szCs w:val="18"/>
              </w:rPr>
              <w:t>(2)</w:t>
            </w:r>
          </w:p>
        </w:tc>
        <w:tc>
          <w:tcPr>
            <w:tcW w:w="540" w:type="dxa"/>
            <w:tcBorders>
              <w:top w:val="nil"/>
              <w:left w:val="nil"/>
              <w:bottom w:val="single" w:sz="4" w:space="0" w:color="auto"/>
              <w:right w:val="nil"/>
            </w:tcBorders>
            <w:shd w:val="clear" w:color="auto" w:fill="auto"/>
            <w:noWrap/>
          </w:tcPr>
          <w:p w14:paraId="314EA101" w14:textId="77777777" w:rsidR="00552072" w:rsidRPr="00B7027A" w:rsidRDefault="00552072" w:rsidP="00A25215">
            <w:pPr>
              <w:jc w:val="center"/>
              <w:rPr>
                <w:i/>
                <w:iCs/>
                <w:sz w:val="18"/>
                <w:szCs w:val="18"/>
              </w:rPr>
            </w:pPr>
            <w:r w:rsidRPr="00B7027A">
              <w:rPr>
                <w:i/>
                <w:iCs/>
                <w:sz w:val="18"/>
                <w:szCs w:val="18"/>
              </w:rPr>
              <w:t>(3)</w:t>
            </w:r>
          </w:p>
        </w:tc>
        <w:tc>
          <w:tcPr>
            <w:tcW w:w="810" w:type="dxa"/>
            <w:tcBorders>
              <w:top w:val="nil"/>
              <w:left w:val="nil"/>
              <w:bottom w:val="single" w:sz="4" w:space="0" w:color="auto"/>
              <w:right w:val="nil"/>
            </w:tcBorders>
            <w:shd w:val="clear" w:color="auto" w:fill="auto"/>
            <w:noWrap/>
          </w:tcPr>
          <w:p w14:paraId="30836108" w14:textId="77777777" w:rsidR="00552072" w:rsidRPr="00B7027A" w:rsidRDefault="00552072" w:rsidP="00A25215">
            <w:pPr>
              <w:jc w:val="center"/>
              <w:rPr>
                <w:i/>
                <w:iCs/>
                <w:sz w:val="18"/>
                <w:szCs w:val="18"/>
              </w:rPr>
            </w:pPr>
            <w:r w:rsidRPr="00B7027A">
              <w:rPr>
                <w:i/>
                <w:iCs/>
                <w:sz w:val="18"/>
                <w:szCs w:val="18"/>
              </w:rPr>
              <w:t>(4)</w:t>
            </w:r>
          </w:p>
        </w:tc>
        <w:tc>
          <w:tcPr>
            <w:tcW w:w="635" w:type="dxa"/>
            <w:tcBorders>
              <w:top w:val="nil"/>
              <w:left w:val="nil"/>
              <w:bottom w:val="single" w:sz="4" w:space="0" w:color="auto"/>
              <w:right w:val="nil"/>
            </w:tcBorders>
            <w:shd w:val="clear" w:color="auto" w:fill="auto"/>
            <w:noWrap/>
          </w:tcPr>
          <w:p w14:paraId="3B2E3631" w14:textId="77777777" w:rsidR="00552072" w:rsidRPr="00B7027A" w:rsidRDefault="00552072" w:rsidP="00A25215">
            <w:pPr>
              <w:jc w:val="center"/>
              <w:rPr>
                <w:i/>
                <w:iCs/>
                <w:sz w:val="18"/>
                <w:szCs w:val="18"/>
              </w:rPr>
            </w:pPr>
            <w:r w:rsidRPr="00B7027A">
              <w:rPr>
                <w:i/>
                <w:iCs/>
                <w:sz w:val="18"/>
                <w:szCs w:val="18"/>
              </w:rPr>
              <w:t>(5)</w:t>
            </w:r>
          </w:p>
        </w:tc>
        <w:tc>
          <w:tcPr>
            <w:tcW w:w="640" w:type="dxa"/>
            <w:tcBorders>
              <w:top w:val="nil"/>
              <w:left w:val="nil"/>
              <w:bottom w:val="single" w:sz="4" w:space="0" w:color="auto"/>
              <w:right w:val="nil"/>
            </w:tcBorders>
            <w:shd w:val="clear" w:color="auto" w:fill="auto"/>
            <w:noWrap/>
          </w:tcPr>
          <w:p w14:paraId="76E1B7CF" w14:textId="77777777" w:rsidR="00552072" w:rsidRPr="00B7027A" w:rsidRDefault="00552072" w:rsidP="00A25215">
            <w:pPr>
              <w:jc w:val="center"/>
              <w:rPr>
                <w:i/>
                <w:iCs/>
                <w:sz w:val="18"/>
                <w:szCs w:val="18"/>
              </w:rPr>
            </w:pPr>
            <w:r w:rsidRPr="00B7027A">
              <w:rPr>
                <w:i/>
                <w:iCs/>
                <w:sz w:val="18"/>
                <w:szCs w:val="18"/>
              </w:rPr>
              <w:t>(6)</w:t>
            </w:r>
          </w:p>
        </w:tc>
        <w:tc>
          <w:tcPr>
            <w:tcW w:w="709" w:type="dxa"/>
            <w:tcBorders>
              <w:top w:val="nil"/>
              <w:left w:val="nil"/>
              <w:bottom w:val="single" w:sz="4" w:space="0" w:color="auto"/>
              <w:right w:val="nil"/>
            </w:tcBorders>
            <w:shd w:val="clear" w:color="auto" w:fill="auto"/>
            <w:noWrap/>
          </w:tcPr>
          <w:p w14:paraId="4C558160" w14:textId="77777777" w:rsidR="00552072" w:rsidRPr="00B7027A" w:rsidRDefault="00552072" w:rsidP="00A25215">
            <w:pPr>
              <w:jc w:val="center"/>
              <w:rPr>
                <w:i/>
                <w:iCs/>
                <w:sz w:val="18"/>
                <w:szCs w:val="18"/>
              </w:rPr>
            </w:pPr>
            <w:r w:rsidRPr="00B7027A">
              <w:rPr>
                <w:i/>
                <w:iCs/>
                <w:sz w:val="18"/>
                <w:szCs w:val="18"/>
              </w:rPr>
              <w:t>(7)</w:t>
            </w:r>
          </w:p>
        </w:tc>
        <w:tc>
          <w:tcPr>
            <w:tcW w:w="567" w:type="dxa"/>
            <w:tcBorders>
              <w:top w:val="nil"/>
              <w:left w:val="nil"/>
              <w:bottom w:val="single" w:sz="4" w:space="0" w:color="auto"/>
              <w:right w:val="nil"/>
            </w:tcBorders>
            <w:shd w:val="clear" w:color="auto" w:fill="auto"/>
            <w:noWrap/>
          </w:tcPr>
          <w:p w14:paraId="07511F6A" w14:textId="77777777" w:rsidR="00552072" w:rsidRPr="00B7027A" w:rsidRDefault="00552072" w:rsidP="00A25215">
            <w:pPr>
              <w:jc w:val="center"/>
              <w:rPr>
                <w:i/>
                <w:iCs/>
                <w:sz w:val="18"/>
                <w:szCs w:val="18"/>
              </w:rPr>
            </w:pPr>
            <w:r w:rsidRPr="00B7027A">
              <w:rPr>
                <w:i/>
                <w:iCs/>
                <w:sz w:val="18"/>
                <w:szCs w:val="18"/>
              </w:rPr>
              <w:t>(8)</w:t>
            </w:r>
          </w:p>
        </w:tc>
        <w:tc>
          <w:tcPr>
            <w:tcW w:w="567" w:type="dxa"/>
            <w:tcBorders>
              <w:top w:val="nil"/>
              <w:left w:val="nil"/>
              <w:bottom w:val="single" w:sz="4" w:space="0" w:color="auto"/>
              <w:right w:val="nil"/>
            </w:tcBorders>
            <w:shd w:val="clear" w:color="auto" w:fill="auto"/>
            <w:noWrap/>
          </w:tcPr>
          <w:p w14:paraId="4E2EC953" w14:textId="77777777" w:rsidR="00552072" w:rsidRPr="00B7027A" w:rsidRDefault="00552072" w:rsidP="00A25215">
            <w:pPr>
              <w:jc w:val="center"/>
              <w:rPr>
                <w:i/>
                <w:iCs/>
                <w:sz w:val="18"/>
                <w:szCs w:val="18"/>
              </w:rPr>
            </w:pPr>
            <w:r w:rsidRPr="00B7027A">
              <w:rPr>
                <w:i/>
                <w:iCs/>
                <w:sz w:val="18"/>
                <w:szCs w:val="18"/>
              </w:rPr>
              <w:t>(9)</w:t>
            </w:r>
          </w:p>
        </w:tc>
        <w:tc>
          <w:tcPr>
            <w:tcW w:w="567" w:type="dxa"/>
            <w:tcBorders>
              <w:top w:val="nil"/>
              <w:left w:val="nil"/>
              <w:bottom w:val="single" w:sz="4" w:space="0" w:color="auto"/>
              <w:right w:val="nil"/>
            </w:tcBorders>
            <w:shd w:val="clear" w:color="auto" w:fill="auto"/>
            <w:noWrap/>
          </w:tcPr>
          <w:p w14:paraId="73EE483F" w14:textId="77777777" w:rsidR="00552072" w:rsidRPr="00B7027A" w:rsidRDefault="00552072" w:rsidP="00A25215">
            <w:pPr>
              <w:jc w:val="center"/>
              <w:rPr>
                <w:i/>
                <w:iCs/>
                <w:sz w:val="18"/>
                <w:szCs w:val="18"/>
              </w:rPr>
            </w:pPr>
            <w:r w:rsidRPr="00B7027A">
              <w:rPr>
                <w:i/>
                <w:iCs/>
                <w:sz w:val="18"/>
                <w:szCs w:val="18"/>
              </w:rPr>
              <w:t>(10)</w:t>
            </w:r>
          </w:p>
        </w:tc>
        <w:tc>
          <w:tcPr>
            <w:tcW w:w="635" w:type="dxa"/>
            <w:tcBorders>
              <w:top w:val="nil"/>
              <w:left w:val="nil"/>
              <w:bottom w:val="single" w:sz="4" w:space="0" w:color="auto"/>
              <w:right w:val="nil"/>
            </w:tcBorders>
            <w:shd w:val="clear" w:color="auto" w:fill="auto"/>
            <w:noWrap/>
          </w:tcPr>
          <w:p w14:paraId="17568396" w14:textId="77777777" w:rsidR="00552072" w:rsidRPr="00B7027A" w:rsidRDefault="00552072" w:rsidP="00A25215">
            <w:pPr>
              <w:jc w:val="center"/>
              <w:rPr>
                <w:i/>
                <w:iCs/>
                <w:sz w:val="18"/>
                <w:szCs w:val="18"/>
              </w:rPr>
            </w:pPr>
            <w:r w:rsidRPr="00B7027A">
              <w:rPr>
                <w:i/>
                <w:iCs/>
                <w:sz w:val="18"/>
                <w:szCs w:val="18"/>
              </w:rPr>
              <w:t>(11)</w:t>
            </w:r>
          </w:p>
        </w:tc>
        <w:tc>
          <w:tcPr>
            <w:tcW w:w="641" w:type="dxa"/>
            <w:tcBorders>
              <w:top w:val="nil"/>
              <w:left w:val="nil"/>
              <w:bottom w:val="single" w:sz="4" w:space="0" w:color="auto"/>
              <w:right w:val="nil"/>
            </w:tcBorders>
            <w:shd w:val="clear" w:color="auto" w:fill="auto"/>
            <w:noWrap/>
          </w:tcPr>
          <w:p w14:paraId="6D02DE24" w14:textId="77777777" w:rsidR="00552072" w:rsidRPr="00B7027A" w:rsidRDefault="00552072" w:rsidP="00A25215">
            <w:pPr>
              <w:jc w:val="center"/>
              <w:rPr>
                <w:i/>
                <w:iCs/>
                <w:sz w:val="18"/>
                <w:szCs w:val="18"/>
              </w:rPr>
            </w:pPr>
            <w:r w:rsidRPr="00B7027A">
              <w:rPr>
                <w:i/>
                <w:iCs/>
                <w:sz w:val="18"/>
                <w:szCs w:val="18"/>
              </w:rPr>
              <w:t>(12)</w:t>
            </w:r>
          </w:p>
        </w:tc>
      </w:tr>
      <w:tr w:rsidR="00552072" w:rsidRPr="00B7027A" w14:paraId="265C5158" w14:textId="77777777" w:rsidTr="003C2D22">
        <w:tc>
          <w:tcPr>
            <w:tcW w:w="2694" w:type="dxa"/>
            <w:tcBorders>
              <w:top w:val="single" w:sz="4" w:space="0" w:color="auto"/>
              <w:left w:val="nil"/>
              <w:bottom w:val="nil"/>
              <w:right w:val="nil"/>
            </w:tcBorders>
            <w:shd w:val="clear" w:color="auto" w:fill="auto"/>
            <w:noWrap/>
          </w:tcPr>
          <w:p w14:paraId="01DF4702" w14:textId="77777777" w:rsidR="00552072" w:rsidRPr="00B7027A" w:rsidRDefault="00552072" w:rsidP="00A25215">
            <w:pPr>
              <w:rPr>
                <w:sz w:val="18"/>
                <w:szCs w:val="18"/>
              </w:rPr>
            </w:pPr>
            <w:r w:rsidRPr="00B7027A">
              <w:rPr>
                <w:sz w:val="18"/>
                <w:szCs w:val="18"/>
              </w:rPr>
              <w:t xml:space="preserve">(1) diffusion </w:t>
            </w:r>
            <w:r>
              <w:rPr>
                <w:sz w:val="18"/>
                <w:szCs w:val="18"/>
              </w:rPr>
              <w:t>observed</w:t>
            </w:r>
          </w:p>
        </w:tc>
        <w:tc>
          <w:tcPr>
            <w:tcW w:w="567" w:type="dxa"/>
            <w:tcBorders>
              <w:top w:val="single" w:sz="4" w:space="0" w:color="auto"/>
              <w:left w:val="nil"/>
              <w:bottom w:val="nil"/>
              <w:right w:val="nil"/>
            </w:tcBorders>
            <w:shd w:val="clear" w:color="auto" w:fill="auto"/>
            <w:noWrap/>
          </w:tcPr>
          <w:p w14:paraId="6DB3D850" w14:textId="77777777" w:rsidR="00552072" w:rsidRPr="00B7027A" w:rsidRDefault="00552072" w:rsidP="00A25215">
            <w:pPr>
              <w:jc w:val="center"/>
              <w:rPr>
                <w:sz w:val="18"/>
                <w:szCs w:val="18"/>
              </w:rPr>
            </w:pPr>
            <w:r w:rsidRPr="00B7027A">
              <w:rPr>
                <w:sz w:val="18"/>
                <w:szCs w:val="18"/>
              </w:rPr>
              <w:t>2.64</w:t>
            </w:r>
          </w:p>
        </w:tc>
        <w:tc>
          <w:tcPr>
            <w:tcW w:w="567" w:type="dxa"/>
            <w:tcBorders>
              <w:top w:val="single" w:sz="4" w:space="0" w:color="auto"/>
              <w:left w:val="nil"/>
              <w:bottom w:val="nil"/>
              <w:right w:val="nil"/>
            </w:tcBorders>
            <w:shd w:val="clear" w:color="auto" w:fill="auto"/>
            <w:noWrap/>
          </w:tcPr>
          <w:p w14:paraId="277E64EF" w14:textId="77777777" w:rsidR="00552072" w:rsidRPr="00B7027A" w:rsidRDefault="00552072" w:rsidP="00A25215">
            <w:pPr>
              <w:jc w:val="center"/>
              <w:rPr>
                <w:sz w:val="18"/>
                <w:szCs w:val="18"/>
              </w:rPr>
            </w:pPr>
            <w:r w:rsidRPr="00B7027A">
              <w:rPr>
                <w:sz w:val="18"/>
                <w:szCs w:val="18"/>
              </w:rPr>
              <w:t>1.100</w:t>
            </w:r>
          </w:p>
        </w:tc>
        <w:tc>
          <w:tcPr>
            <w:tcW w:w="709" w:type="dxa"/>
            <w:tcBorders>
              <w:top w:val="single" w:sz="4" w:space="0" w:color="auto"/>
              <w:left w:val="nil"/>
              <w:bottom w:val="nil"/>
              <w:right w:val="nil"/>
            </w:tcBorders>
            <w:shd w:val="clear" w:color="auto" w:fill="auto"/>
            <w:noWrap/>
          </w:tcPr>
          <w:p w14:paraId="36F2F692" w14:textId="77777777" w:rsidR="00552072" w:rsidRPr="00B7027A" w:rsidRDefault="00552072" w:rsidP="00A25215">
            <w:pPr>
              <w:rPr>
                <w:sz w:val="18"/>
                <w:szCs w:val="18"/>
              </w:rPr>
            </w:pPr>
          </w:p>
        </w:tc>
        <w:tc>
          <w:tcPr>
            <w:tcW w:w="635" w:type="dxa"/>
            <w:tcBorders>
              <w:top w:val="single" w:sz="4" w:space="0" w:color="auto"/>
              <w:left w:val="nil"/>
              <w:bottom w:val="nil"/>
              <w:right w:val="nil"/>
            </w:tcBorders>
            <w:shd w:val="clear" w:color="auto" w:fill="auto"/>
            <w:noWrap/>
          </w:tcPr>
          <w:p w14:paraId="21EA1F66" w14:textId="77777777" w:rsidR="00552072" w:rsidRPr="00B7027A" w:rsidRDefault="00552072" w:rsidP="00A25215">
            <w:pPr>
              <w:rPr>
                <w:sz w:val="18"/>
                <w:szCs w:val="18"/>
              </w:rPr>
            </w:pPr>
          </w:p>
        </w:tc>
        <w:tc>
          <w:tcPr>
            <w:tcW w:w="540" w:type="dxa"/>
            <w:tcBorders>
              <w:top w:val="single" w:sz="4" w:space="0" w:color="auto"/>
              <w:left w:val="nil"/>
              <w:bottom w:val="nil"/>
              <w:right w:val="nil"/>
            </w:tcBorders>
            <w:shd w:val="clear" w:color="auto" w:fill="auto"/>
            <w:noWrap/>
          </w:tcPr>
          <w:p w14:paraId="2DC35629" w14:textId="77777777" w:rsidR="00552072" w:rsidRPr="00B7027A" w:rsidRDefault="00552072" w:rsidP="00A25215">
            <w:pPr>
              <w:rPr>
                <w:sz w:val="18"/>
                <w:szCs w:val="18"/>
              </w:rPr>
            </w:pPr>
          </w:p>
        </w:tc>
        <w:tc>
          <w:tcPr>
            <w:tcW w:w="810" w:type="dxa"/>
            <w:tcBorders>
              <w:top w:val="single" w:sz="4" w:space="0" w:color="auto"/>
              <w:left w:val="nil"/>
              <w:bottom w:val="nil"/>
              <w:right w:val="nil"/>
            </w:tcBorders>
            <w:shd w:val="clear" w:color="auto" w:fill="auto"/>
            <w:noWrap/>
          </w:tcPr>
          <w:p w14:paraId="39CD2F06" w14:textId="77777777" w:rsidR="00552072" w:rsidRPr="00B7027A" w:rsidRDefault="00552072" w:rsidP="00A25215">
            <w:pPr>
              <w:rPr>
                <w:sz w:val="18"/>
                <w:szCs w:val="18"/>
              </w:rPr>
            </w:pPr>
          </w:p>
        </w:tc>
        <w:tc>
          <w:tcPr>
            <w:tcW w:w="635" w:type="dxa"/>
            <w:tcBorders>
              <w:top w:val="single" w:sz="4" w:space="0" w:color="auto"/>
              <w:left w:val="nil"/>
              <w:bottom w:val="nil"/>
              <w:right w:val="nil"/>
            </w:tcBorders>
            <w:shd w:val="clear" w:color="auto" w:fill="auto"/>
            <w:noWrap/>
          </w:tcPr>
          <w:p w14:paraId="0F91C1A3" w14:textId="77777777" w:rsidR="00552072" w:rsidRPr="00B7027A" w:rsidRDefault="00552072" w:rsidP="00A25215">
            <w:pPr>
              <w:rPr>
                <w:sz w:val="18"/>
                <w:szCs w:val="18"/>
              </w:rPr>
            </w:pPr>
          </w:p>
        </w:tc>
        <w:tc>
          <w:tcPr>
            <w:tcW w:w="640" w:type="dxa"/>
            <w:tcBorders>
              <w:top w:val="single" w:sz="4" w:space="0" w:color="auto"/>
              <w:left w:val="nil"/>
              <w:bottom w:val="nil"/>
              <w:right w:val="nil"/>
            </w:tcBorders>
            <w:shd w:val="clear" w:color="auto" w:fill="auto"/>
            <w:noWrap/>
          </w:tcPr>
          <w:p w14:paraId="65BE567D" w14:textId="77777777" w:rsidR="00552072" w:rsidRPr="00B7027A" w:rsidRDefault="00552072" w:rsidP="00A25215">
            <w:pPr>
              <w:rPr>
                <w:sz w:val="18"/>
                <w:szCs w:val="18"/>
              </w:rPr>
            </w:pPr>
          </w:p>
        </w:tc>
        <w:tc>
          <w:tcPr>
            <w:tcW w:w="709" w:type="dxa"/>
            <w:tcBorders>
              <w:top w:val="single" w:sz="4" w:space="0" w:color="auto"/>
              <w:left w:val="nil"/>
              <w:bottom w:val="nil"/>
              <w:right w:val="nil"/>
            </w:tcBorders>
            <w:shd w:val="clear" w:color="auto" w:fill="auto"/>
            <w:noWrap/>
          </w:tcPr>
          <w:p w14:paraId="5208F62A" w14:textId="77777777" w:rsidR="00552072" w:rsidRPr="00B7027A" w:rsidRDefault="00552072" w:rsidP="00A25215">
            <w:pPr>
              <w:rPr>
                <w:sz w:val="18"/>
                <w:szCs w:val="18"/>
              </w:rPr>
            </w:pPr>
          </w:p>
        </w:tc>
        <w:tc>
          <w:tcPr>
            <w:tcW w:w="567" w:type="dxa"/>
            <w:tcBorders>
              <w:top w:val="single" w:sz="4" w:space="0" w:color="auto"/>
              <w:left w:val="nil"/>
              <w:bottom w:val="nil"/>
              <w:right w:val="nil"/>
            </w:tcBorders>
            <w:shd w:val="clear" w:color="auto" w:fill="auto"/>
            <w:noWrap/>
          </w:tcPr>
          <w:p w14:paraId="3CD893A8" w14:textId="77777777" w:rsidR="00552072" w:rsidRPr="00B7027A" w:rsidRDefault="00552072" w:rsidP="00A25215">
            <w:pPr>
              <w:rPr>
                <w:sz w:val="18"/>
                <w:szCs w:val="18"/>
              </w:rPr>
            </w:pPr>
          </w:p>
        </w:tc>
        <w:tc>
          <w:tcPr>
            <w:tcW w:w="567" w:type="dxa"/>
            <w:tcBorders>
              <w:top w:val="single" w:sz="4" w:space="0" w:color="auto"/>
              <w:left w:val="nil"/>
              <w:bottom w:val="nil"/>
              <w:right w:val="nil"/>
            </w:tcBorders>
            <w:shd w:val="clear" w:color="auto" w:fill="auto"/>
            <w:noWrap/>
          </w:tcPr>
          <w:p w14:paraId="5BA56B2C" w14:textId="77777777" w:rsidR="00552072" w:rsidRPr="00B7027A" w:rsidRDefault="00552072" w:rsidP="00A25215">
            <w:pPr>
              <w:rPr>
                <w:sz w:val="18"/>
                <w:szCs w:val="18"/>
              </w:rPr>
            </w:pPr>
          </w:p>
        </w:tc>
        <w:tc>
          <w:tcPr>
            <w:tcW w:w="567" w:type="dxa"/>
            <w:tcBorders>
              <w:top w:val="single" w:sz="4" w:space="0" w:color="auto"/>
              <w:left w:val="nil"/>
              <w:bottom w:val="nil"/>
              <w:right w:val="nil"/>
            </w:tcBorders>
            <w:shd w:val="clear" w:color="auto" w:fill="auto"/>
            <w:noWrap/>
          </w:tcPr>
          <w:p w14:paraId="740D5A56" w14:textId="77777777" w:rsidR="00552072" w:rsidRPr="00B7027A" w:rsidRDefault="00552072" w:rsidP="00A25215">
            <w:pPr>
              <w:rPr>
                <w:sz w:val="18"/>
                <w:szCs w:val="18"/>
              </w:rPr>
            </w:pPr>
          </w:p>
        </w:tc>
        <w:tc>
          <w:tcPr>
            <w:tcW w:w="635" w:type="dxa"/>
            <w:tcBorders>
              <w:top w:val="single" w:sz="4" w:space="0" w:color="auto"/>
              <w:left w:val="nil"/>
              <w:bottom w:val="nil"/>
              <w:right w:val="nil"/>
            </w:tcBorders>
            <w:shd w:val="clear" w:color="auto" w:fill="auto"/>
            <w:noWrap/>
          </w:tcPr>
          <w:p w14:paraId="3F4F8FE6" w14:textId="77777777" w:rsidR="00552072" w:rsidRPr="00B7027A" w:rsidRDefault="00552072" w:rsidP="00A25215">
            <w:pPr>
              <w:rPr>
                <w:sz w:val="18"/>
                <w:szCs w:val="18"/>
              </w:rPr>
            </w:pPr>
          </w:p>
        </w:tc>
        <w:tc>
          <w:tcPr>
            <w:tcW w:w="641" w:type="dxa"/>
            <w:tcBorders>
              <w:top w:val="single" w:sz="4" w:space="0" w:color="auto"/>
              <w:left w:val="nil"/>
              <w:bottom w:val="nil"/>
              <w:right w:val="nil"/>
            </w:tcBorders>
            <w:shd w:val="clear" w:color="auto" w:fill="auto"/>
            <w:noWrap/>
          </w:tcPr>
          <w:p w14:paraId="6A5051BB" w14:textId="77777777" w:rsidR="00552072" w:rsidRPr="00B7027A" w:rsidRDefault="00552072" w:rsidP="00A25215">
            <w:pPr>
              <w:rPr>
                <w:sz w:val="18"/>
                <w:szCs w:val="18"/>
              </w:rPr>
            </w:pPr>
          </w:p>
        </w:tc>
      </w:tr>
      <w:tr w:rsidR="00552072" w:rsidRPr="00B7027A" w14:paraId="0F74E7AF" w14:textId="77777777" w:rsidTr="003C2D22">
        <w:tc>
          <w:tcPr>
            <w:tcW w:w="2694" w:type="dxa"/>
            <w:tcBorders>
              <w:top w:val="nil"/>
              <w:left w:val="nil"/>
              <w:bottom w:val="nil"/>
              <w:right w:val="nil"/>
            </w:tcBorders>
            <w:shd w:val="clear" w:color="auto" w:fill="auto"/>
            <w:noWrap/>
          </w:tcPr>
          <w:p w14:paraId="3EA971B7" w14:textId="77777777" w:rsidR="00552072" w:rsidRPr="00B7027A" w:rsidRDefault="00552072" w:rsidP="00A25215">
            <w:pPr>
              <w:rPr>
                <w:sz w:val="18"/>
                <w:szCs w:val="18"/>
              </w:rPr>
            </w:pPr>
            <w:r w:rsidRPr="00B7027A">
              <w:rPr>
                <w:sz w:val="18"/>
                <w:szCs w:val="18"/>
              </w:rPr>
              <w:t>(2) diffusion effort</w:t>
            </w:r>
          </w:p>
        </w:tc>
        <w:tc>
          <w:tcPr>
            <w:tcW w:w="567" w:type="dxa"/>
            <w:tcBorders>
              <w:top w:val="nil"/>
              <w:left w:val="nil"/>
              <w:bottom w:val="nil"/>
              <w:right w:val="nil"/>
            </w:tcBorders>
            <w:shd w:val="clear" w:color="auto" w:fill="auto"/>
            <w:noWrap/>
          </w:tcPr>
          <w:p w14:paraId="057C3DAB" w14:textId="77777777" w:rsidR="00552072" w:rsidRPr="00B7027A" w:rsidRDefault="00552072" w:rsidP="00A25215">
            <w:pPr>
              <w:jc w:val="center"/>
              <w:rPr>
                <w:sz w:val="18"/>
                <w:szCs w:val="18"/>
              </w:rPr>
            </w:pPr>
            <w:r w:rsidRPr="00B7027A">
              <w:rPr>
                <w:sz w:val="18"/>
                <w:szCs w:val="18"/>
              </w:rPr>
              <w:t>.27</w:t>
            </w:r>
          </w:p>
        </w:tc>
        <w:tc>
          <w:tcPr>
            <w:tcW w:w="567" w:type="dxa"/>
            <w:tcBorders>
              <w:top w:val="nil"/>
              <w:left w:val="nil"/>
              <w:bottom w:val="nil"/>
              <w:right w:val="nil"/>
            </w:tcBorders>
            <w:shd w:val="clear" w:color="auto" w:fill="auto"/>
            <w:noWrap/>
          </w:tcPr>
          <w:p w14:paraId="0A5687D7" w14:textId="77777777" w:rsidR="00552072" w:rsidRPr="00B7027A" w:rsidRDefault="00552072" w:rsidP="00A25215">
            <w:pPr>
              <w:jc w:val="center"/>
              <w:rPr>
                <w:sz w:val="18"/>
                <w:szCs w:val="18"/>
              </w:rPr>
            </w:pPr>
            <w:r w:rsidRPr="00B7027A">
              <w:rPr>
                <w:sz w:val="18"/>
                <w:szCs w:val="18"/>
              </w:rPr>
              <w:t>.590</w:t>
            </w:r>
          </w:p>
        </w:tc>
        <w:tc>
          <w:tcPr>
            <w:tcW w:w="709" w:type="dxa"/>
            <w:tcBorders>
              <w:top w:val="nil"/>
              <w:left w:val="nil"/>
              <w:bottom w:val="nil"/>
              <w:right w:val="nil"/>
            </w:tcBorders>
            <w:shd w:val="clear" w:color="auto" w:fill="auto"/>
            <w:noWrap/>
          </w:tcPr>
          <w:p w14:paraId="34A5F7DB" w14:textId="77777777" w:rsidR="00552072" w:rsidRPr="00B7027A" w:rsidRDefault="00552072" w:rsidP="00A25215">
            <w:pPr>
              <w:rPr>
                <w:sz w:val="18"/>
                <w:szCs w:val="18"/>
              </w:rPr>
            </w:pPr>
            <w:r w:rsidRPr="00B7027A">
              <w:rPr>
                <w:sz w:val="18"/>
                <w:szCs w:val="18"/>
              </w:rPr>
              <w:t>.095^</w:t>
            </w:r>
          </w:p>
        </w:tc>
        <w:tc>
          <w:tcPr>
            <w:tcW w:w="635" w:type="dxa"/>
            <w:tcBorders>
              <w:top w:val="nil"/>
              <w:left w:val="nil"/>
              <w:bottom w:val="nil"/>
              <w:right w:val="nil"/>
            </w:tcBorders>
            <w:shd w:val="clear" w:color="auto" w:fill="auto"/>
            <w:noWrap/>
          </w:tcPr>
          <w:p w14:paraId="5E22619A" w14:textId="77777777" w:rsidR="00552072" w:rsidRPr="00B7027A" w:rsidRDefault="00552072" w:rsidP="00A25215">
            <w:pPr>
              <w:rPr>
                <w:sz w:val="18"/>
                <w:szCs w:val="18"/>
              </w:rPr>
            </w:pPr>
          </w:p>
        </w:tc>
        <w:tc>
          <w:tcPr>
            <w:tcW w:w="540" w:type="dxa"/>
            <w:tcBorders>
              <w:top w:val="nil"/>
              <w:left w:val="nil"/>
              <w:bottom w:val="nil"/>
              <w:right w:val="nil"/>
            </w:tcBorders>
            <w:shd w:val="clear" w:color="auto" w:fill="auto"/>
            <w:noWrap/>
          </w:tcPr>
          <w:p w14:paraId="68073100" w14:textId="77777777" w:rsidR="00552072" w:rsidRPr="00B7027A" w:rsidRDefault="00552072" w:rsidP="00A25215">
            <w:pPr>
              <w:rPr>
                <w:sz w:val="18"/>
                <w:szCs w:val="18"/>
              </w:rPr>
            </w:pPr>
          </w:p>
        </w:tc>
        <w:tc>
          <w:tcPr>
            <w:tcW w:w="810" w:type="dxa"/>
            <w:tcBorders>
              <w:top w:val="nil"/>
              <w:left w:val="nil"/>
              <w:bottom w:val="nil"/>
              <w:right w:val="nil"/>
            </w:tcBorders>
            <w:shd w:val="clear" w:color="auto" w:fill="auto"/>
            <w:noWrap/>
          </w:tcPr>
          <w:p w14:paraId="76EFC7F4"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67D6DE9D" w14:textId="77777777" w:rsidR="00552072" w:rsidRPr="00B7027A" w:rsidRDefault="00552072" w:rsidP="00A25215">
            <w:pPr>
              <w:rPr>
                <w:sz w:val="18"/>
                <w:szCs w:val="18"/>
              </w:rPr>
            </w:pPr>
          </w:p>
        </w:tc>
        <w:tc>
          <w:tcPr>
            <w:tcW w:w="640" w:type="dxa"/>
            <w:tcBorders>
              <w:top w:val="nil"/>
              <w:left w:val="nil"/>
              <w:bottom w:val="nil"/>
              <w:right w:val="nil"/>
            </w:tcBorders>
            <w:shd w:val="clear" w:color="auto" w:fill="auto"/>
            <w:noWrap/>
          </w:tcPr>
          <w:p w14:paraId="39271A5B" w14:textId="77777777" w:rsidR="00552072" w:rsidRPr="00B7027A" w:rsidRDefault="00552072" w:rsidP="00A25215">
            <w:pPr>
              <w:rPr>
                <w:sz w:val="18"/>
                <w:szCs w:val="18"/>
              </w:rPr>
            </w:pPr>
          </w:p>
        </w:tc>
        <w:tc>
          <w:tcPr>
            <w:tcW w:w="709" w:type="dxa"/>
            <w:tcBorders>
              <w:top w:val="nil"/>
              <w:left w:val="nil"/>
              <w:bottom w:val="nil"/>
              <w:right w:val="nil"/>
            </w:tcBorders>
            <w:shd w:val="clear" w:color="auto" w:fill="auto"/>
            <w:noWrap/>
          </w:tcPr>
          <w:p w14:paraId="2C2AEF6C"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062FDE53"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7570D2B1"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044FC784"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03A5C622"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09AEBC27" w14:textId="77777777" w:rsidR="00552072" w:rsidRPr="00B7027A" w:rsidRDefault="00552072" w:rsidP="00A25215">
            <w:pPr>
              <w:rPr>
                <w:sz w:val="18"/>
                <w:szCs w:val="18"/>
              </w:rPr>
            </w:pPr>
          </w:p>
        </w:tc>
      </w:tr>
      <w:tr w:rsidR="00552072" w:rsidRPr="00B7027A" w14:paraId="0110D511" w14:textId="77777777" w:rsidTr="003C2D22">
        <w:tc>
          <w:tcPr>
            <w:tcW w:w="2694" w:type="dxa"/>
            <w:tcBorders>
              <w:top w:val="nil"/>
              <w:left w:val="nil"/>
              <w:bottom w:val="nil"/>
              <w:right w:val="nil"/>
            </w:tcBorders>
            <w:shd w:val="clear" w:color="auto" w:fill="auto"/>
            <w:noWrap/>
          </w:tcPr>
          <w:p w14:paraId="12E8CAF1" w14:textId="77777777" w:rsidR="00552072" w:rsidRPr="00B7027A" w:rsidRDefault="00552072" w:rsidP="00A25215">
            <w:pPr>
              <w:rPr>
                <w:sz w:val="18"/>
                <w:szCs w:val="18"/>
              </w:rPr>
            </w:pPr>
            <w:r w:rsidRPr="00B7027A">
              <w:rPr>
                <w:sz w:val="18"/>
                <w:szCs w:val="18"/>
              </w:rPr>
              <w:t xml:space="preserve">(3) </w:t>
            </w:r>
            <w:r>
              <w:rPr>
                <w:sz w:val="18"/>
                <w:szCs w:val="18"/>
              </w:rPr>
              <w:t>informed</w:t>
            </w:r>
            <w:r w:rsidRPr="00B7027A">
              <w:rPr>
                <w:sz w:val="18"/>
                <w:szCs w:val="18"/>
              </w:rPr>
              <w:t xml:space="preserve"> local colleagues</w:t>
            </w:r>
          </w:p>
        </w:tc>
        <w:tc>
          <w:tcPr>
            <w:tcW w:w="567" w:type="dxa"/>
            <w:tcBorders>
              <w:top w:val="nil"/>
              <w:left w:val="nil"/>
              <w:bottom w:val="nil"/>
              <w:right w:val="nil"/>
            </w:tcBorders>
            <w:shd w:val="clear" w:color="auto" w:fill="auto"/>
            <w:noWrap/>
          </w:tcPr>
          <w:p w14:paraId="07BE3308" w14:textId="77777777" w:rsidR="00552072" w:rsidRPr="00B7027A" w:rsidRDefault="00552072" w:rsidP="00A25215">
            <w:pPr>
              <w:jc w:val="center"/>
              <w:rPr>
                <w:sz w:val="18"/>
                <w:szCs w:val="18"/>
              </w:rPr>
            </w:pPr>
            <w:r w:rsidRPr="00B7027A">
              <w:rPr>
                <w:sz w:val="18"/>
                <w:szCs w:val="18"/>
              </w:rPr>
              <w:t>.66</w:t>
            </w:r>
          </w:p>
        </w:tc>
        <w:tc>
          <w:tcPr>
            <w:tcW w:w="567" w:type="dxa"/>
            <w:tcBorders>
              <w:top w:val="nil"/>
              <w:left w:val="nil"/>
              <w:bottom w:val="nil"/>
              <w:right w:val="nil"/>
            </w:tcBorders>
            <w:shd w:val="clear" w:color="auto" w:fill="auto"/>
            <w:noWrap/>
          </w:tcPr>
          <w:p w14:paraId="26B86537" w14:textId="77777777" w:rsidR="00552072" w:rsidRPr="00B7027A" w:rsidRDefault="00552072" w:rsidP="00A25215">
            <w:pPr>
              <w:jc w:val="center"/>
              <w:rPr>
                <w:sz w:val="18"/>
                <w:szCs w:val="18"/>
              </w:rPr>
            </w:pPr>
            <w:r w:rsidRPr="00B7027A">
              <w:rPr>
                <w:sz w:val="18"/>
                <w:szCs w:val="18"/>
              </w:rPr>
              <w:t>.473</w:t>
            </w:r>
          </w:p>
        </w:tc>
        <w:tc>
          <w:tcPr>
            <w:tcW w:w="709" w:type="dxa"/>
            <w:tcBorders>
              <w:top w:val="nil"/>
              <w:left w:val="nil"/>
              <w:bottom w:val="nil"/>
              <w:right w:val="nil"/>
            </w:tcBorders>
            <w:shd w:val="clear" w:color="auto" w:fill="auto"/>
            <w:noWrap/>
          </w:tcPr>
          <w:p w14:paraId="0B0FC860" w14:textId="77777777" w:rsidR="00552072" w:rsidRPr="00B7027A" w:rsidRDefault="00552072" w:rsidP="00A25215">
            <w:pPr>
              <w:rPr>
                <w:sz w:val="18"/>
                <w:szCs w:val="18"/>
              </w:rPr>
            </w:pPr>
            <w:r w:rsidRPr="00B7027A">
              <w:rPr>
                <w:sz w:val="18"/>
                <w:szCs w:val="18"/>
              </w:rPr>
              <w:t>-.013</w:t>
            </w:r>
          </w:p>
        </w:tc>
        <w:tc>
          <w:tcPr>
            <w:tcW w:w="635" w:type="dxa"/>
            <w:tcBorders>
              <w:top w:val="nil"/>
              <w:left w:val="nil"/>
              <w:bottom w:val="nil"/>
              <w:right w:val="nil"/>
            </w:tcBorders>
            <w:shd w:val="clear" w:color="auto" w:fill="auto"/>
            <w:noWrap/>
          </w:tcPr>
          <w:p w14:paraId="7786B2BC" w14:textId="77777777" w:rsidR="00552072" w:rsidRPr="00B7027A" w:rsidRDefault="00552072" w:rsidP="00A25215">
            <w:pPr>
              <w:rPr>
                <w:sz w:val="18"/>
                <w:szCs w:val="18"/>
              </w:rPr>
            </w:pPr>
            <w:r w:rsidRPr="00B7027A">
              <w:rPr>
                <w:sz w:val="18"/>
                <w:szCs w:val="18"/>
              </w:rPr>
              <w:t>-.125*</w:t>
            </w:r>
          </w:p>
        </w:tc>
        <w:tc>
          <w:tcPr>
            <w:tcW w:w="540" w:type="dxa"/>
            <w:tcBorders>
              <w:top w:val="nil"/>
              <w:left w:val="nil"/>
              <w:bottom w:val="nil"/>
              <w:right w:val="nil"/>
            </w:tcBorders>
            <w:shd w:val="clear" w:color="auto" w:fill="auto"/>
            <w:noWrap/>
          </w:tcPr>
          <w:p w14:paraId="0583C86B" w14:textId="77777777" w:rsidR="00552072" w:rsidRPr="00B7027A" w:rsidRDefault="00552072" w:rsidP="00A25215">
            <w:pPr>
              <w:rPr>
                <w:sz w:val="18"/>
                <w:szCs w:val="18"/>
              </w:rPr>
            </w:pPr>
          </w:p>
        </w:tc>
        <w:tc>
          <w:tcPr>
            <w:tcW w:w="810" w:type="dxa"/>
            <w:tcBorders>
              <w:top w:val="nil"/>
              <w:left w:val="nil"/>
              <w:bottom w:val="nil"/>
              <w:right w:val="nil"/>
            </w:tcBorders>
            <w:shd w:val="clear" w:color="auto" w:fill="auto"/>
            <w:noWrap/>
          </w:tcPr>
          <w:p w14:paraId="2BAC5690"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0D8193CE" w14:textId="77777777" w:rsidR="00552072" w:rsidRPr="00B7027A" w:rsidRDefault="00552072" w:rsidP="00A25215">
            <w:pPr>
              <w:rPr>
                <w:sz w:val="18"/>
                <w:szCs w:val="18"/>
              </w:rPr>
            </w:pPr>
          </w:p>
        </w:tc>
        <w:tc>
          <w:tcPr>
            <w:tcW w:w="640" w:type="dxa"/>
            <w:tcBorders>
              <w:top w:val="nil"/>
              <w:left w:val="nil"/>
              <w:bottom w:val="nil"/>
              <w:right w:val="nil"/>
            </w:tcBorders>
            <w:shd w:val="clear" w:color="auto" w:fill="auto"/>
            <w:noWrap/>
          </w:tcPr>
          <w:p w14:paraId="3F0FEFDF" w14:textId="77777777" w:rsidR="00552072" w:rsidRPr="00B7027A" w:rsidRDefault="00552072" w:rsidP="00A25215">
            <w:pPr>
              <w:rPr>
                <w:sz w:val="18"/>
                <w:szCs w:val="18"/>
              </w:rPr>
            </w:pPr>
          </w:p>
        </w:tc>
        <w:tc>
          <w:tcPr>
            <w:tcW w:w="709" w:type="dxa"/>
            <w:tcBorders>
              <w:top w:val="nil"/>
              <w:left w:val="nil"/>
              <w:bottom w:val="nil"/>
              <w:right w:val="nil"/>
            </w:tcBorders>
            <w:shd w:val="clear" w:color="auto" w:fill="auto"/>
            <w:noWrap/>
          </w:tcPr>
          <w:p w14:paraId="61721407"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70773E76"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29A4209E"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188408AB"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1C4D5599"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5DD9A160" w14:textId="77777777" w:rsidR="00552072" w:rsidRPr="00B7027A" w:rsidRDefault="00552072" w:rsidP="00A25215">
            <w:pPr>
              <w:rPr>
                <w:sz w:val="18"/>
                <w:szCs w:val="18"/>
              </w:rPr>
            </w:pPr>
          </w:p>
        </w:tc>
      </w:tr>
      <w:tr w:rsidR="00552072" w:rsidRPr="00B7027A" w14:paraId="7F1D3011" w14:textId="77777777" w:rsidTr="003C2D22">
        <w:tc>
          <w:tcPr>
            <w:tcW w:w="2694" w:type="dxa"/>
            <w:tcBorders>
              <w:top w:val="nil"/>
              <w:left w:val="nil"/>
              <w:bottom w:val="nil"/>
              <w:right w:val="nil"/>
            </w:tcBorders>
            <w:shd w:val="clear" w:color="auto" w:fill="auto"/>
            <w:noWrap/>
          </w:tcPr>
          <w:p w14:paraId="7DCAA3F2" w14:textId="77777777" w:rsidR="00552072" w:rsidRPr="00B7027A" w:rsidRDefault="00552072" w:rsidP="00A25215">
            <w:pPr>
              <w:rPr>
                <w:sz w:val="18"/>
                <w:szCs w:val="18"/>
              </w:rPr>
            </w:pPr>
            <w:r w:rsidRPr="00B7027A">
              <w:rPr>
                <w:sz w:val="18"/>
                <w:szCs w:val="18"/>
              </w:rPr>
              <w:t>(4) perceived general value</w:t>
            </w:r>
          </w:p>
        </w:tc>
        <w:tc>
          <w:tcPr>
            <w:tcW w:w="567" w:type="dxa"/>
            <w:tcBorders>
              <w:top w:val="nil"/>
              <w:left w:val="nil"/>
              <w:bottom w:val="nil"/>
              <w:right w:val="nil"/>
            </w:tcBorders>
            <w:shd w:val="clear" w:color="auto" w:fill="auto"/>
            <w:noWrap/>
          </w:tcPr>
          <w:p w14:paraId="620072A6" w14:textId="77777777" w:rsidR="00552072" w:rsidRPr="00B7027A" w:rsidRDefault="00552072" w:rsidP="00A25215">
            <w:pPr>
              <w:jc w:val="center"/>
              <w:rPr>
                <w:sz w:val="18"/>
                <w:szCs w:val="18"/>
              </w:rPr>
            </w:pPr>
            <w:r w:rsidRPr="00B7027A">
              <w:rPr>
                <w:sz w:val="18"/>
                <w:szCs w:val="18"/>
              </w:rPr>
              <w:t>1.95</w:t>
            </w:r>
          </w:p>
        </w:tc>
        <w:tc>
          <w:tcPr>
            <w:tcW w:w="567" w:type="dxa"/>
            <w:tcBorders>
              <w:top w:val="nil"/>
              <w:left w:val="nil"/>
              <w:bottom w:val="nil"/>
              <w:right w:val="nil"/>
            </w:tcBorders>
            <w:shd w:val="clear" w:color="auto" w:fill="auto"/>
            <w:noWrap/>
          </w:tcPr>
          <w:p w14:paraId="463B39B9" w14:textId="77777777" w:rsidR="00552072" w:rsidRPr="00B7027A" w:rsidRDefault="00552072" w:rsidP="00A25215">
            <w:pPr>
              <w:jc w:val="center"/>
              <w:rPr>
                <w:sz w:val="18"/>
                <w:szCs w:val="18"/>
              </w:rPr>
            </w:pPr>
            <w:r w:rsidRPr="00B7027A">
              <w:rPr>
                <w:sz w:val="18"/>
                <w:szCs w:val="18"/>
              </w:rPr>
              <w:t>.703</w:t>
            </w:r>
          </w:p>
        </w:tc>
        <w:tc>
          <w:tcPr>
            <w:tcW w:w="709" w:type="dxa"/>
            <w:tcBorders>
              <w:top w:val="nil"/>
              <w:left w:val="nil"/>
              <w:bottom w:val="nil"/>
              <w:right w:val="nil"/>
            </w:tcBorders>
            <w:shd w:val="clear" w:color="auto" w:fill="auto"/>
            <w:noWrap/>
          </w:tcPr>
          <w:p w14:paraId="69224BDD" w14:textId="77777777" w:rsidR="00552072" w:rsidRPr="00B7027A" w:rsidRDefault="00552072" w:rsidP="00A25215">
            <w:pPr>
              <w:rPr>
                <w:sz w:val="18"/>
                <w:szCs w:val="18"/>
              </w:rPr>
            </w:pPr>
            <w:r w:rsidRPr="00B7027A">
              <w:rPr>
                <w:sz w:val="18"/>
                <w:szCs w:val="18"/>
              </w:rPr>
              <w:t>.305**</w:t>
            </w:r>
          </w:p>
        </w:tc>
        <w:tc>
          <w:tcPr>
            <w:tcW w:w="635" w:type="dxa"/>
            <w:tcBorders>
              <w:top w:val="nil"/>
              <w:left w:val="nil"/>
              <w:bottom w:val="nil"/>
              <w:right w:val="nil"/>
            </w:tcBorders>
            <w:shd w:val="clear" w:color="auto" w:fill="auto"/>
            <w:noWrap/>
          </w:tcPr>
          <w:p w14:paraId="63C55F6F" w14:textId="77777777" w:rsidR="00552072" w:rsidRPr="00B7027A" w:rsidRDefault="00552072" w:rsidP="00A25215">
            <w:pPr>
              <w:rPr>
                <w:sz w:val="18"/>
                <w:szCs w:val="18"/>
              </w:rPr>
            </w:pPr>
            <w:r w:rsidRPr="00B7027A">
              <w:rPr>
                <w:sz w:val="18"/>
                <w:szCs w:val="18"/>
              </w:rPr>
              <w:t>.032</w:t>
            </w:r>
          </w:p>
        </w:tc>
        <w:tc>
          <w:tcPr>
            <w:tcW w:w="540" w:type="dxa"/>
            <w:tcBorders>
              <w:top w:val="nil"/>
              <w:left w:val="nil"/>
              <w:bottom w:val="nil"/>
              <w:right w:val="nil"/>
            </w:tcBorders>
            <w:shd w:val="clear" w:color="auto" w:fill="auto"/>
            <w:noWrap/>
          </w:tcPr>
          <w:p w14:paraId="25EB12B9" w14:textId="77777777" w:rsidR="00552072" w:rsidRPr="00B7027A" w:rsidRDefault="00552072" w:rsidP="00A25215">
            <w:pPr>
              <w:rPr>
                <w:sz w:val="18"/>
                <w:szCs w:val="18"/>
              </w:rPr>
            </w:pPr>
            <w:r w:rsidRPr="00B7027A">
              <w:rPr>
                <w:sz w:val="18"/>
                <w:szCs w:val="18"/>
              </w:rPr>
              <w:t>.000</w:t>
            </w:r>
          </w:p>
        </w:tc>
        <w:tc>
          <w:tcPr>
            <w:tcW w:w="810" w:type="dxa"/>
            <w:tcBorders>
              <w:top w:val="nil"/>
              <w:left w:val="nil"/>
              <w:bottom w:val="nil"/>
              <w:right w:val="nil"/>
            </w:tcBorders>
            <w:shd w:val="clear" w:color="auto" w:fill="auto"/>
            <w:noWrap/>
          </w:tcPr>
          <w:p w14:paraId="4639FE2D"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39D8DC50" w14:textId="77777777" w:rsidR="00552072" w:rsidRPr="00B7027A" w:rsidRDefault="00552072" w:rsidP="00A25215">
            <w:pPr>
              <w:rPr>
                <w:sz w:val="18"/>
                <w:szCs w:val="18"/>
              </w:rPr>
            </w:pPr>
          </w:p>
        </w:tc>
        <w:tc>
          <w:tcPr>
            <w:tcW w:w="640" w:type="dxa"/>
            <w:tcBorders>
              <w:top w:val="nil"/>
              <w:left w:val="nil"/>
              <w:bottom w:val="nil"/>
              <w:right w:val="nil"/>
            </w:tcBorders>
            <w:shd w:val="clear" w:color="auto" w:fill="auto"/>
            <w:noWrap/>
          </w:tcPr>
          <w:p w14:paraId="4F88CC58" w14:textId="77777777" w:rsidR="00552072" w:rsidRPr="00B7027A" w:rsidRDefault="00552072" w:rsidP="00A25215">
            <w:pPr>
              <w:rPr>
                <w:sz w:val="18"/>
                <w:szCs w:val="18"/>
              </w:rPr>
            </w:pPr>
          </w:p>
        </w:tc>
        <w:tc>
          <w:tcPr>
            <w:tcW w:w="709" w:type="dxa"/>
            <w:tcBorders>
              <w:top w:val="nil"/>
              <w:left w:val="nil"/>
              <w:bottom w:val="nil"/>
              <w:right w:val="nil"/>
            </w:tcBorders>
            <w:shd w:val="clear" w:color="auto" w:fill="auto"/>
            <w:noWrap/>
          </w:tcPr>
          <w:p w14:paraId="4E14194B"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741B3D77"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5411FBA9"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50F05EEE"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3076B6D0"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5550280C" w14:textId="77777777" w:rsidR="00552072" w:rsidRPr="00B7027A" w:rsidRDefault="00552072" w:rsidP="00A25215">
            <w:pPr>
              <w:rPr>
                <w:sz w:val="18"/>
                <w:szCs w:val="18"/>
              </w:rPr>
            </w:pPr>
          </w:p>
        </w:tc>
      </w:tr>
      <w:tr w:rsidR="00552072" w:rsidRPr="00B7027A" w14:paraId="5ED2BB4D" w14:textId="77777777" w:rsidTr="003C2D22">
        <w:tc>
          <w:tcPr>
            <w:tcW w:w="2694" w:type="dxa"/>
            <w:tcBorders>
              <w:top w:val="nil"/>
              <w:left w:val="nil"/>
              <w:bottom w:val="nil"/>
              <w:right w:val="nil"/>
            </w:tcBorders>
            <w:shd w:val="clear" w:color="auto" w:fill="auto"/>
            <w:noWrap/>
          </w:tcPr>
          <w:p w14:paraId="1DCA08F8" w14:textId="77777777" w:rsidR="00552072" w:rsidRPr="00B7027A" w:rsidRDefault="00552072" w:rsidP="00A25215">
            <w:pPr>
              <w:rPr>
                <w:sz w:val="18"/>
                <w:szCs w:val="18"/>
              </w:rPr>
            </w:pPr>
            <w:r w:rsidRPr="00B7027A">
              <w:rPr>
                <w:sz w:val="18"/>
                <w:szCs w:val="18"/>
              </w:rPr>
              <w:t>(5) date of discovery</w:t>
            </w:r>
          </w:p>
        </w:tc>
        <w:tc>
          <w:tcPr>
            <w:tcW w:w="567" w:type="dxa"/>
            <w:tcBorders>
              <w:top w:val="nil"/>
              <w:left w:val="nil"/>
              <w:bottom w:val="nil"/>
              <w:right w:val="nil"/>
            </w:tcBorders>
            <w:shd w:val="clear" w:color="auto" w:fill="auto"/>
            <w:noWrap/>
          </w:tcPr>
          <w:p w14:paraId="6AC6D142" w14:textId="77777777" w:rsidR="00552072" w:rsidRPr="00B7027A" w:rsidRDefault="00552072" w:rsidP="00A25215">
            <w:pPr>
              <w:jc w:val="center"/>
              <w:rPr>
                <w:sz w:val="18"/>
                <w:szCs w:val="18"/>
              </w:rPr>
            </w:pPr>
            <w:r w:rsidRPr="00B7027A">
              <w:rPr>
                <w:sz w:val="18"/>
                <w:szCs w:val="18"/>
              </w:rPr>
              <w:t>3.05</w:t>
            </w:r>
          </w:p>
        </w:tc>
        <w:tc>
          <w:tcPr>
            <w:tcW w:w="567" w:type="dxa"/>
            <w:tcBorders>
              <w:top w:val="nil"/>
              <w:left w:val="nil"/>
              <w:bottom w:val="nil"/>
              <w:right w:val="nil"/>
            </w:tcBorders>
            <w:shd w:val="clear" w:color="auto" w:fill="auto"/>
            <w:noWrap/>
          </w:tcPr>
          <w:p w14:paraId="6856AF89" w14:textId="77777777" w:rsidR="00552072" w:rsidRPr="00B7027A" w:rsidRDefault="00552072" w:rsidP="00A25215">
            <w:pPr>
              <w:jc w:val="center"/>
              <w:rPr>
                <w:sz w:val="18"/>
                <w:szCs w:val="18"/>
              </w:rPr>
            </w:pPr>
            <w:r w:rsidRPr="00B7027A">
              <w:rPr>
                <w:sz w:val="18"/>
                <w:szCs w:val="18"/>
              </w:rPr>
              <w:t>1.545</w:t>
            </w:r>
          </w:p>
        </w:tc>
        <w:tc>
          <w:tcPr>
            <w:tcW w:w="709" w:type="dxa"/>
            <w:tcBorders>
              <w:top w:val="nil"/>
              <w:left w:val="nil"/>
              <w:bottom w:val="nil"/>
              <w:right w:val="nil"/>
            </w:tcBorders>
            <w:shd w:val="clear" w:color="auto" w:fill="auto"/>
            <w:noWrap/>
          </w:tcPr>
          <w:p w14:paraId="6098FD99" w14:textId="77777777" w:rsidR="00552072" w:rsidRPr="00B7027A" w:rsidRDefault="00552072" w:rsidP="00A25215">
            <w:pPr>
              <w:rPr>
                <w:sz w:val="18"/>
                <w:szCs w:val="18"/>
              </w:rPr>
            </w:pPr>
            <w:r w:rsidRPr="00B7027A">
              <w:rPr>
                <w:sz w:val="18"/>
                <w:szCs w:val="18"/>
              </w:rPr>
              <w:t>-.055</w:t>
            </w:r>
          </w:p>
        </w:tc>
        <w:tc>
          <w:tcPr>
            <w:tcW w:w="635" w:type="dxa"/>
            <w:tcBorders>
              <w:top w:val="nil"/>
              <w:left w:val="nil"/>
              <w:bottom w:val="nil"/>
              <w:right w:val="nil"/>
            </w:tcBorders>
            <w:shd w:val="clear" w:color="auto" w:fill="auto"/>
            <w:noWrap/>
          </w:tcPr>
          <w:p w14:paraId="6845C6D3" w14:textId="77777777" w:rsidR="00552072" w:rsidRPr="00B7027A" w:rsidRDefault="00552072" w:rsidP="00A25215">
            <w:pPr>
              <w:rPr>
                <w:sz w:val="18"/>
                <w:szCs w:val="18"/>
              </w:rPr>
            </w:pPr>
            <w:r w:rsidRPr="00B7027A">
              <w:rPr>
                <w:sz w:val="18"/>
                <w:szCs w:val="18"/>
              </w:rPr>
              <w:t>-.031</w:t>
            </w:r>
          </w:p>
        </w:tc>
        <w:tc>
          <w:tcPr>
            <w:tcW w:w="540" w:type="dxa"/>
            <w:tcBorders>
              <w:top w:val="nil"/>
              <w:left w:val="nil"/>
              <w:bottom w:val="nil"/>
              <w:right w:val="nil"/>
            </w:tcBorders>
            <w:shd w:val="clear" w:color="auto" w:fill="auto"/>
            <w:noWrap/>
          </w:tcPr>
          <w:p w14:paraId="57E96A3D" w14:textId="77777777" w:rsidR="00552072" w:rsidRPr="00B7027A" w:rsidRDefault="00552072" w:rsidP="00A25215">
            <w:pPr>
              <w:rPr>
                <w:sz w:val="18"/>
                <w:szCs w:val="18"/>
              </w:rPr>
            </w:pPr>
            <w:r w:rsidRPr="00B7027A">
              <w:rPr>
                <w:sz w:val="18"/>
                <w:szCs w:val="18"/>
              </w:rPr>
              <w:t>.065</w:t>
            </w:r>
          </w:p>
        </w:tc>
        <w:tc>
          <w:tcPr>
            <w:tcW w:w="810" w:type="dxa"/>
            <w:tcBorders>
              <w:top w:val="nil"/>
              <w:left w:val="nil"/>
              <w:bottom w:val="nil"/>
              <w:right w:val="nil"/>
            </w:tcBorders>
            <w:shd w:val="clear" w:color="auto" w:fill="auto"/>
            <w:noWrap/>
          </w:tcPr>
          <w:p w14:paraId="309D7AFB" w14:textId="77777777" w:rsidR="00552072" w:rsidRPr="00B7027A" w:rsidRDefault="00552072" w:rsidP="00A25215">
            <w:pPr>
              <w:rPr>
                <w:sz w:val="18"/>
                <w:szCs w:val="18"/>
              </w:rPr>
            </w:pPr>
            <w:r w:rsidRPr="00B7027A">
              <w:rPr>
                <w:sz w:val="18"/>
                <w:szCs w:val="18"/>
              </w:rPr>
              <w:t>-.070</w:t>
            </w:r>
          </w:p>
        </w:tc>
        <w:tc>
          <w:tcPr>
            <w:tcW w:w="635" w:type="dxa"/>
            <w:tcBorders>
              <w:top w:val="nil"/>
              <w:left w:val="nil"/>
              <w:bottom w:val="nil"/>
              <w:right w:val="nil"/>
            </w:tcBorders>
            <w:shd w:val="clear" w:color="auto" w:fill="auto"/>
            <w:noWrap/>
          </w:tcPr>
          <w:p w14:paraId="2483BA57" w14:textId="77777777" w:rsidR="00552072" w:rsidRPr="00B7027A" w:rsidRDefault="00552072" w:rsidP="00A25215">
            <w:pPr>
              <w:rPr>
                <w:sz w:val="18"/>
                <w:szCs w:val="18"/>
              </w:rPr>
            </w:pPr>
          </w:p>
        </w:tc>
        <w:tc>
          <w:tcPr>
            <w:tcW w:w="640" w:type="dxa"/>
            <w:tcBorders>
              <w:top w:val="nil"/>
              <w:left w:val="nil"/>
              <w:bottom w:val="nil"/>
              <w:right w:val="nil"/>
            </w:tcBorders>
            <w:shd w:val="clear" w:color="auto" w:fill="auto"/>
            <w:noWrap/>
          </w:tcPr>
          <w:p w14:paraId="6C905632" w14:textId="77777777" w:rsidR="00552072" w:rsidRPr="00B7027A" w:rsidRDefault="00552072" w:rsidP="00A25215">
            <w:pPr>
              <w:rPr>
                <w:sz w:val="18"/>
                <w:szCs w:val="18"/>
              </w:rPr>
            </w:pPr>
          </w:p>
        </w:tc>
        <w:tc>
          <w:tcPr>
            <w:tcW w:w="709" w:type="dxa"/>
            <w:tcBorders>
              <w:top w:val="nil"/>
              <w:left w:val="nil"/>
              <w:bottom w:val="nil"/>
              <w:right w:val="nil"/>
            </w:tcBorders>
            <w:shd w:val="clear" w:color="auto" w:fill="auto"/>
            <w:noWrap/>
          </w:tcPr>
          <w:p w14:paraId="7847BE03"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7351710C"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166AD239"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1B0F87BC"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3DD70586"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7CFBB16E" w14:textId="77777777" w:rsidR="00552072" w:rsidRPr="00B7027A" w:rsidRDefault="00552072" w:rsidP="00A25215">
            <w:pPr>
              <w:rPr>
                <w:sz w:val="18"/>
                <w:szCs w:val="18"/>
              </w:rPr>
            </w:pPr>
          </w:p>
        </w:tc>
      </w:tr>
      <w:tr w:rsidR="00552072" w:rsidRPr="00B7027A" w14:paraId="37CAB929" w14:textId="77777777" w:rsidTr="003C2D22">
        <w:tc>
          <w:tcPr>
            <w:tcW w:w="2694" w:type="dxa"/>
            <w:tcBorders>
              <w:top w:val="nil"/>
              <w:left w:val="nil"/>
              <w:bottom w:val="nil"/>
              <w:right w:val="nil"/>
            </w:tcBorders>
            <w:shd w:val="clear" w:color="auto" w:fill="auto"/>
            <w:noWrap/>
          </w:tcPr>
          <w:p w14:paraId="55685A01" w14:textId="77777777" w:rsidR="00552072" w:rsidRPr="00B7027A" w:rsidRDefault="00552072" w:rsidP="00A25215">
            <w:pPr>
              <w:rPr>
                <w:sz w:val="18"/>
                <w:szCs w:val="18"/>
              </w:rPr>
            </w:pPr>
            <w:r w:rsidRPr="00B7027A">
              <w:rPr>
                <w:sz w:val="18"/>
                <w:szCs w:val="18"/>
              </w:rPr>
              <w:t>(6) academic</w:t>
            </w:r>
          </w:p>
        </w:tc>
        <w:tc>
          <w:tcPr>
            <w:tcW w:w="567" w:type="dxa"/>
            <w:tcBorders>
              <w:top w:val="nil"/>
              <w:left w:val="nil"/>
              <w:bottom w:val="nil"/>
              <w:right w:val="nil"/>
            </w:tcBorders>
            <w:shd w:val="clear" w:color="auto" w:fill="auto"/>
            <w:noWrap/>
          </w:tcPr>
          <w:p w14:paraId="1F51BAD2" w14:textId="77777777" w:rsidR="00552072" w:rsidRPr="00B7027A" w:rsidRDefault="00552072" w:rsidP="00A25215">
            <w:pPr>
              <w:jc w:val="center"/>
              <w:rPr>
                <w:sz w:val="18"/>
                <w:szCs w:val="18"/>
              </w:rPr>
            </w:pPr>
            <w:r w:rsidRPr="00B7027A">
              <w:rPr>
                <w:sz w:val="18"/>
                <w:szCs w:val="18"/>
              </w:rPr>
              <w:t>.14</w:t>
            </w:r>
          </w:p>
        </w:tc>
        <w:tc>
          <w:tcPr>
            <w:tcW w:w="567" w:type="dxa"/>
            <w:tcBorders>
              <w:top w:val="nil"/>
              <w:left w:val="nil"/>
              <w:bottom w:val="nil"/>
              <w:right w:val="nil"/>
            </w:tcBorders>
            <w:shd w:val="clear" w:color="auto" w:fill="auto"/>
            <w:noWrap/>
          </w:tcPr>
          <w:p w14:paraId="1D78D7B1" w14:textId="77777777" w:rsidR="00552072" w:rsidRPr="00B7027A" w:rsidRDefault="00552072" w:rsidP="00A25215">
            <w:pPr>
              <w:jc w:val="center"/>
              <w:rPr>
                <w:sz w:val="18"/>
                <w:szCs w:val="18"/>
              </w:rPr>
            </w:pPr>
            <w:r w:rsidRPr="00B7027A">
              <w:rPr>
                <w:sz w:val="18"/>
                <w:szCs w:val="18"/>
              </w:rPr>
              <w:t>.343</w:t>
            </w:r>
          </w:p>
        </w:tc>
        <w:tc>
          <w:tcPr>
            <w:tcW w:w="709" w:type="dxa"/>
            <w:tcBorders>
              <w:top w:val="nil"/>
              <w:left w:val="nil"/>
              <w:bottom w:val="nil"/>
              <w:right w:val="nil"/>
            </w:tcBorders>
            <w:shd w:val="clear" w:color="auto" w:fill="auto"/>
            <w:noWrap/>
          </w:tcPr>
          <w:p w14:paraId="3FF76D21" w14:textId="77777777" w:rsidR="00552072" w:rsidRPr="00B7027A" w:rsidRDefault="00552072" w:rsidP="00A25215">
            <w:pPr>
              <w:rPr>
                <w:sz w:val="18"/>
                <w:szCs w:val="18"/>
              </w:rPr>
            </w:pPr>
            <w:r w:rsidRPr="00B7027A">
              <w:rPr>
                <w:sz w:val="18"/>
                <w:szCs w:val="18"/>
              </w:rPr>
              <w:t>.043</w:t>
            </w:r>
          </w:p>
        </w:tc>
        <w:tc>
          <w:tcPr>
            <w:tcW w:w="635" w:type="dxa"/>
            <w:tcBorders>
              <w:top w:val="nil"/>
              <w:left w:val="nil"/>
              <w:bottom w:val="nil"/>
              <w:right w:val="nil"/>
            </w:tcBorders>
            <w:shd w:val="clear" w:color="auto" w:fill="auto"/>
            <w:noWrap/>
          </w:tcPr>
          <w:p w14:paraId="12225DF0" w14:textId="77777777" w:rsidR="00552072" w:rsidRPr="00B7027A" w:rsidRDefault="00552072" w:rsidP="00A25215">
            <w:pPr>
              <w:rPr>
                <w:sz w:val="18"/>
                <w:szCs w:val="18"/>
              </w:rPr>
            </w:pPr>
            <w:r w:rsidRPr="00B7027A">
              <w:rPr>
                <w:sz w:val="18"/>
                <w:szCs w:val="18"/>
              </w:rPr>
              <w:t>.218**</w:t>
            </w:r>
          </w:p>
        </w:tc>
        <w:tc>
          <w:tcPr>
            <w:tcW w:w="540" w:type="dxa"/>
            <w:tcBorders>
              <w:top w:val="nil"/>
              <w:left w:val="nil"/>
              <w:bottom w:val="nil"/>
              <w:right w:val="nil"/>
            </w:tcBorders>
            <w:shd w:val="clear" w:color="auto" w:fill="auto"/>
            <w:noWrap/>
          </w:tcPr>
          <w:p w14:paraId="4B7A7696" w14:textId="77777777" w:rsidR="00552072" w:rsidRPr="00B7027A" w:rsidRDefault="00552072" w:rsidP="00A25215">
            <w:pPr>
              <w:rPr>
                <w:sz w:val="18"/>
                <w:szCs w:val="18"/>
              </w:rPr>
            </w:pPr>
            <w:r w:rsidRPr="00B7027A">
              <w:rPr>
                <w:sz w:val="18"/>
                <w:szCs w:val="18"/>
              </w:rPr>
              <w:t>.103^</w:t>
            </w:r>
          </w:p>
        </w:tc>
        <w:tc>
          <w:tcPr>
            <w:tcW w:w="810" w:type="dxa"/>
            <w:tcBorders>
              <w:top w:val="nil"/>
              <w:left w:val="nil"/>
              <w:bottom w:val="nil"/>
              <w:right w:val="nil"/>
            </w:tcBorders>
            <w:shd w:val="clear" w:color="auto" w:fill="auto"/>
            <w:noWrap/>
          </w:tcPr>
          <w:p w14:paraId="34242D63" w14:textId="77777777" w:rsidR="00552072" w:rsidRPr="00B7027A" w:rsidRDefault="00552072" w:rsidP="00A25215">
            <w:pPr>
              <w:rPr>
                <w:sz w:val="18"/>
                <w:szCs w:val="18"/>
              </w:rPr>
            </w:pPr>
            <w:r w:rsidRPr="00B7027A">
              <w:rPr>
                <w:sz w:val="18"/>
                <w:szCs w:val="18"/>
              </w:rPr>
              <w:t>-.040</w:t>
            </w:r>
          </w:p>
        </w:tc>
        <w:tc>
          <w:tcPr>
            <w:tcW w:w="635" w:type="dxa"/>
            <w:tcBorders>
              <w:top w:val="nil"/>
              <w:left w:val="nil"/>
              <w:bottom w:val="nil"/>
              <w:right w:val="nil"/>
            </w:tcBorders>
            <w:shd w:val="clear" w:color="auto" w:fill="auto"/>
            <w:noWrap/>
          </w:tcPr>
          <w:p w14:paraId="6AEE0115" w14:textId="77777777" w:rsidR="00552072" w:rsidRPr="00B7027A" w:rsidRDefault="00552072" w:rsidP="00A25215">
            <w:pPr>
              <w:rPr>
                <w:sz w:val="18"/>
                <w:szCs w:val="18"/>
              </w:rPr>
            </w:pPr>
            <w:r w:rsidRPr="00B7027A">
              <w:rPr>
                <w:sz w:val="18"/>
                <w:szCs w:val="18"/>
              </w:rPr>
              <w:t>.166**</w:t>
            </w:r>
          </w:p>
        </w:tc>
        <w:tc>
          <w:tcPr>
            <w:tcW w:w="640" w:type="dxa"/>
            <w:tcBorders>
              <w:top w:val="nil"/>
              <w:left w:val="nil"/>
              <w:bottom w:val="nil"/>
              <w:right w:val="nil"/>
            </w:tcBorders>
            <w:shd w:val="clear" w:color="auto" w:fill="auto"/>
            <w:noWrap/>
          </w:tcPr>
          <w:p w14:paraId="47AC85D4" w14:textId="77777777" w:rsidR="00552072" w:rsidRPr="00B7027A" w:rsidRDefault="00552072" w:rsidP="00A25215">
            <w:pPr>
              <w:rPr>
                <w:sz w:val="18"/>
                <w:szCs w:val="18"/>
              </w:rPr>
            </w:pPr>
          </w:p>
        </w:tc>
        <w:tc>
          <w:tcPr>
            <w:tcW w:w="709" w:type="dxa"/>
            <w:tcBorders>
              <w:top w:val="nil"/>
              <w:left w:val="nil"/>
              <w:bottom w:val="nil"/>
              <w:right w:val="nil"/>
            </w:tcBorders>
            <w:shd w:val="clear" w:color="auto" w:fill="auto"/>
            <w:noWrap/>
          </w:tcPr>
          <w:p w14:paraId="4096F1F4"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79CCF29B"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468423C3"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565CC8A1"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4089ABB2"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7C8C9205" w14:textId="77777777" w:rsidR="00552072" w:rsidRPr="00B7027A" w:rsidRDefault="00552072" w:rsidP="00A25215">
            <w:pPr>
              <w:rPr>
                <w:sz w:val="18"/>
                <w:szCs w:val="18"/>
              </w:rPr>
            </w:pPr>
          </w:p>
        </w:tc>
      </w:tr>
      <w:tr w:rsidR="00552072" w:rsidRPr="00B7027A" w14:paraId="242E09FC" w14:textId="77777777" w:rsidTr="003C2D22">
        <w:tc>
          <w:tcPr>
            <w:tcW w:w="2694" w:type="dxa"/>
            <w:tcBorders>
              <w:top w:val="nil"/>
              <w:left w:val="nil"/>
              <w:bottom w:val="nil"/>
              <w:right w:val="nil"/>
            </w:tcBorders>
            <w:shd w:val="clear" w:color="auto" w:fill="auto"/>
            <w:noWrap/>
          </w:tcPr>
          <w:p w14:paraId="772E30BC" w14:textId="77777777" w:rsidR="00552072" w:rsidRPr="00B7027A" w:rsidRDefault="00552072" w:rsidP="00A25215">
            <w:pPr>
              <w:rPr>
                <w:sz w:val="18"/>
                <w:szCs w:val="18"/>
              </w:rPr>
            </w:pPr>
            <w:r w:rsidRPr="00B7027A">
              <w:rPr>
                <w:sz w:val="18"/>
                <w:szCs w:val="18"/>
              </w:rPr>
              <w:t>(7) motive: unawareness</w:t>
            </w:r>
          </w:p>
        </w:tc>
        <w:tc>
          <w:tcPr>
            <w:tcW w:w="567" w:type="dxa"/>
            <w:tcBorders>
              <w:top w:val="nil"/>
              <w:left w:val="nil"/>
              <w:bottom w:val="nil"/>
              <w:right w:val="nil"/>
            </w:tcBorders>
            <w:shd w:val="clear" w:color="auto" w:fill="auto"/>
            <w:noWrap/>
          </w:tcPr>
          <w:p w14:paraId="42108A24" w14:textId="77777777" w:rsidR="00552072" w:rsidRPr="00B7027A" w:rsidRDefault="00552072" w:rsidP="00A25215">
            <w:pPr>
              <w:jc w:val="center"/>
              <w:rPr>
                <w:sz w:val="18"/>
                <w:szCs w:val="18"/>
              </w:rPr>
            </w:pPr>
            <w:r w:rsidRPr="00B7027A">
              <w:rPr>
                <w:sz w:val="18"/>
                <w:szCs w:val="18"/>
              </w:rPr>
              <w:t>.11</w:t>
            </w:r>
          </w:p>
        </w:tc>
        <w:tc>
          <w:tcPr>
            <w:tcW w:w="567" w:type="dxa"/>
            <w:tcBorders>
              <w:top w:val="nil"/>
              <w:left w:val="nil"/>
              <w:bottom w:val="nil"/>
              <w:right w:val="nil"/>
            </w:tcBorders>
            <w:shd w:val="clear" w:color="auto" w:fill="auto"/>
            <w:noWrap/>
          </w:tcPr>
          <w:p w14:paraId="0F906C03" w14:textId="77777777" w:rsidR="00552072" w:rsidRPr="00B7027A" w:rsidRDefault="00552072" w:rsidP="00A25215">
            <w:pPr>
              <w:jc w:val="center"/>
              <w:rPr>
                <w:sz w:val="18"/>
                <w:szCs w:val="18"/>
              </w:rPr>
            </w:pPr>
            <w:r w:rsidRPr="00B7027A">
              <w:rPr>
                <w:sz w:val="18"/>
                <w:szCs w:val="18"/>
              </w:rPr>
              <w:t>.313</w:t>
            </w:r>
          </w:p>
        </w:tc>
        <w:tc>
          <w:tcPr>
            <w:tcW w:w="709" w:type="dxa"/>
            <w:tcBorders>
              <w:top w:val="nil"/>
              <w:left w:val="nil"/>
              <w:bottom w:val="nil"/>
              <w:right w:val="nil"/>
            </w:tcBorders>
            <w:shd w:val="clear" w:color="auto" w:fill="auto"/>
            <w:noWrap/>
          </w:tcPr>
          <w:p w14:paraId="328C55E7" w14:textId="77777777" w:rsidR="00552072" w:rsidRPr="00B7027A" w:rsidRDefault="00552072" w:rsidP="00A25215">
            <w:pPr>
              <w:rPr>
                <w:sz w:val="18"/>
                <w:szCs w:val="18"/>
              </w:rPr>
            </w:pPr>
            <w:r w:rsidRPr="00B7027A">
              <w:rPr>
                <w:sz w:val="18"/>
                <w:szCs w:val="18"/>
              </w:rPr>
              <w:t>-.084</w:t>
            </w:r>
          </w:p>
        </w:tc>
        <w:tc>
          <w:tcPr>
            <w:tcW w:w="635" w:type="dxa"/>
            <w:tcBorders>
              <w:top w:val="nil"/>
              <w:left w:val="nil"/>
              <w:bottom w:val="nil"/>
              <w:right w:val="nil"/>
            </w:tcBorders>
            <w:shd w:val="clear" w:color="auto" w:fill="auto"/>
            <w:noWrap/>
          </w:tcPr>
          <w:p w14:paraId="4CC85C34" w14:textId="77777777" w:rsidR="00552072" w:rsidRPr="00B7027A" w:rsidRDefault="00552072" w:rsidP="00A25215">
            <w:pPr>
              <w:rPr>
                <w:sz w:val="18"/>
                <w:szCs w:val="18"/>
              </w:rPr>
            </w:pPr>
            <w:r w:rsidRPr="00B7027A">
              <w:rPr>
                <w:sz w:val="18"/>
                <w:szCs w:val="18"/>
              </w:rPr>
              <w:t>-.127*</w:t>
            </w:r>
          </w:p>
        </w:tc>
        <w:tc>
          <w:tcPr>
            <w:tcW w:w="540" w:type="dxa"/>
            <w:tcBorders>
              <w:top w:val="nil"/>
              <w:left w:val="nil"/>
              <w:bottom w:val="nil"/>
              <w:right w:val="nil"/>
            </w:tcBorders>
            <w:shd w:val="clear" w:color="auto" w:fill="auto"/>
            <w:noWrap/>
          </w:tcPr>
          <w:p w14:paraId="3D861633" w14:textId="77777777" w:rsidR="00552072" w:rsidRPr="00B7027A" w:rsidRDefault="00552072" w:rsidP="00A25215">
            <w:pPr>
              <w:rPr>
                <w:sz w:val="18"/>
                <w:szCs w:val="18"/>
              </w:rPr>
            </w:pPr>
            <w:r w:rsidRPr="00B7027A">
              <w:rPr>
                <w:sz w:val="18"/>
                <w:szCs w:val="18"/>
              </w:rPr>
              <w:t>-.012</w:t>
            </w:r>
          </w:p>
        </w:tc>
        <w:tc>
          <w:tcPr>
            <w:tcW w:w="810" w:type="dxa"/>
            <w:tcBorders>
              <w:top w:val="nil"/>
              <w:left w:val="nil"/>
              <w:bottom w:val="nil"/>
              <w:right w:val="nil"/>
            </w:tcBorders>
            <w:shd w:val="clear" w:color="auto" w:fill="auto"/>
            <w:noWrap/>
          </w:tcPr>
          <w:p w14:paraId="5C0E7E2A" w14:textId="77777777" w:rsidR="00552072" w:rsidRPr="00B7027A" w:rsidRDefault="00552072" w:rsidP="00A25215">
            <w:pPr>
              <w:rPr>
                <w:sz w:val="18"/>
                <w:szCs w:val="18"/>
              </w:rPr>
            </w:pPr>
            <w:r w:rsidRPr="00B7027A">
              <w:rPr>
                <w:sz w:val="18"/>
                <w:szCs w:val="18"/>
              </w:rPr>
              <w:t>-.020</w:t>
            </w:r>
          </w:p>
        </w:tc>
        <w:tc>
          <w:tcPr>
            <w:tcW w:w="635" w:type="dxa"/>
            <w:tcBorders>
              <w:top w:val="nil"/>
              <w:left w:val="nil"/>
              <w:bottom w:val="nil"/>
              <w:right w:val="nil"/>
            </w:tcBorders>
            <w:shd w:val="clear" w:color="auto" w:fill="auto"/>
            <w:noWrap/>
          </w:tcPr>
          <w:p w14:paraId="330AF0B8" w14:textId="77777777" w:rsidR="00552072" w:rsidRPr="00B7027A" w:rsidRDefault="00552072" w:rsidP="00A25215">
            <w:pPr>
              <w:rPr>
                <w:sz w:val="18"/>
                <w:szCs w:val="18"/>
              </w:rPr>
            </w:pPr>
            <w:r w:rsidRPr="00B7027A">
              <w:rPr>
                <w:sz w:val="18"/>
                <w:szCs w:val="18"/>
              </w:rPr>
              <w:t>.043</w:t>
            </w:r>
          </w:p>
        </w:tc>
        <w:tc>
          <w:tcPr>
            <w:tcW w:w="640" w:type="dxa"/>
            <w:tcBorders>
              <w:top w:val="nil"/>
              <w:left w:val="nil"/>
              <w:bottom w:val="nil"/>
              <w:right w:val="nil"/>
            </w:tcBorders>
            <w:shd w:val="clear" w:color="auto" w:fill="auto"/>
            <w:noWrap/>
          </w:tcPr>
          <w:p w14:paraId="45C1860E" w14:textId="77777777" w:rsidR="00552072" w:rsidRPr="00B7027A" w:rsidRDefault="00552072" w:rsidP="00A25215">
            <w:pPr>
              <w:rPr>
                <w:sz w:val="18"/>
                <w:szCs w:val="18"/>
              </w:rPr>
            </w:pPr>
            <w:r w:rsidRPr="00B7027A">
              <w:rPr>
                <w:sz w:val="18"/>
                <w:szCs w:val="18"/>
              </w:rPr>
              <w:t>-.019</w:t>
            </w:r>
          </w:p>
        </w:tc>
        <w:tc>
          <w:tcPr>
            <w:tcW w:w="709" w:type="dxa"/>
            <w:tcBorders>
              <w:top w:val="nil"/>
              <w:left w:val="nil"/>
              <w:bottom w:val="nil"/>
              <w:right w:val="nil"/>
            </w:tcBorders>
            <w:shd w:val="clear" w:color="auto" w:fill="auto"/>
            <w:noWrap/>
          </w:tcPr>
          <w:p w14:paraId="2C409E4E"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4605DA4C"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699465C8"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7D119121"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25F99946"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7379D6B0" w14:textId="77777777" w:rsidR="00552072" w:rsidRPr="00B7027A" w:rsidRDefault="00552072" w:rsidP="00A25215">
            <w:pPr>
              <w:rPr>
                <w:sz w:val="18"/>
                <w:szCs w:val="18"/>
              </w:rPr>
            </w:pPr>
          </w:p>
        </w:tc>
      </w:tr>
      <w:tr w:rsidR="00552072" w:rsidRPr="00B7027A" w14:paraId="3BE6D6FE" w14:textId="77777777" w:rsidTr="003C2D22">
        <w:tc>
          <w:tcPr>
            <w:tcW w:w="2694" w:type="dxa"/>
            <w:tcBorders>
              <w:top w:val="nil"/>
              <w:left w:val="nil"/>
              <w:bottom w:val="nil"/>
              <w:right w:val="nil"/>
            </w:tcBorders>
            <w:shd w:val="clear" w:color="auto" w:fill="auto"/>
            <w:noWrap/>
          </w:tcPr>
          <w:p w14:paraId="1541DFB1" w14:textId="77777777" w:rsidR="00552072" w:rsidRPr="00B7027A" w:rsidRDefault="00552072" w:rsidP="00A25215">
            <w:pPr>
              <w:rPr>
                <w:sz w:val="18"/>
                <w:szCs w:val="18"/>
              </w:rPr>
            </w:pPr>
            <w:r w:rsidRPr="00B7027A">
              <w:rPr>
                <w:sz w:val="18"/>
                <w:szCs w:val="18"/>
              </w:rPr>
              <w:t>(8) motive: more evidence</w:t>
            </w:r>
          </w:p>
        </w:tc>
        <w:tc>
          <w:tcPr>
            <w:tcW w:w="567" w:type="dxa"/>
            <w:tcBorders>
              <w:top w:val="nil"/>
              <w:left w:val="nil"/>
              <w:bottom w:val="nil"/>
              <w:right w:val="nil"/>
            </w:tcBorders>
            <w:shd w:val="clear" w:color="auto" w:fill="auto"/>
            <w:noWrap/>
          </w:tcPr>
          <w:p w14:paraId="1B2F464C" w14:textId="77777777" w:rsidR="00552072" w:rsidRPr="00B7027A" w:rsidRDefault="00552072" w:rsidP="00A25215">
            <w:pPr>
              <w:jc w:val="center"/>
              <w:rPr>
                <w:sz w:val="18"/>
                <w:szCs w:val="18"/>
              </w:rPr>
            </w:pPr>
            <w:r w:rsidRPr="00B7027A">
              <w:rPr>
                <w:sz w:val="18"/>
                <w:szCs w:val="18"/>
              </w:rPr>
              <w:t>.47</w:t>
            </w:r>
          </w:p>
        </w:tc>
        <w:tc>
          <w:tcPr>
            <w:tcW w:w="567" w:type="dxa"/>
            <w:tcBorders>
              <w:top w:val="nil"/>
              <w:left w:val="nil"/>
              <w:bottom w:val="nil"/>
              <w:right w:val="nil"/>
            </w:tcBorders>
            <w:shd w:val="clear" w:color="auto" w:fill="auto"/>
            <w:noWrap/>
          </w:tcPr>
          <w:p w14:paraId="7FA87F89" w14:textId="77777777" w:rsidR="00552072" w:rsidRPr="00B7027A" w:rsidRDefault="00552072" w:rsidP="00A25215">
            <w:pPr>
              <w:jc w:val="center"/>
              <w:rPr>
                <w:sz w:val="18"/>
                <w:szCs w:val="18"/>
              </w:rPr>
            </w:pPr>
            <w:r w:rsidRPr="00B7027A">
              <w:rPr>
                <w:sz w:val="18"/>
                <w:szCs w:val="18"/>
              </w:rPr>
              <w:t>.500</w:t>
            </w:r>
          </w:p>
        </w:tc>
        <w:tc>
          <w:tcPr>
            <w:tcW w:w="709" w:type="dxa"/>
            <w:tcBorders>
              <w:top w:val="nil"/>
              <w:left w:val="nil"/>
              <w:bottom w:val="nil"/>
              <w:right w:val="nil"/>
            </w:tcBorders>
            <w:shd w:val="clear" w:color="auto" w:fill="auto"/>
            <w:noWrap/>
          </w:tcPr>
          <w:p w14:paraId="7E31B83B" w14:textId="77777777" w:rsidR="00552072" w:rsidRPr="00B7027A" w:rsidRDefault="00552072" w:rsidP="00A25215">
            <w:pPr>
              <w:rPr>
                <w:sz w:val="18"/>
                <w:szCs w:val="18"/>
              </w:rPr>
            </w:pPr>
            <w:r w:rsidRPr="00B7027A">
              <w:rPr>
                <w:sz w:val="18"/>
                <w:szCs w:val="18"/>
              </w:rPr>
              <w:t>-.132*</w:t>
            </w:r>
          </w:p>
        </w:tc>
        <w:tc>
          <w:tcPr>
            <w:tcW w:w="635" w:type="dxa"/>
            <w:tcBorders>
              <w:top w:val="nil"/>
              <w:left w:val="nil"/>
              <w:bottom w:val="nil"/>
              <w:right w:val="nil"/>
            </w:tcBorders>
            <w:shd w:val="clear" w:color="auto" w:fill="auto"/>
            <w:noWrap/>
          </w:tcPr>
          <w:p w14:paraId="5475AD3D" w14:textId="77777777" w:rsidR="00552072" w:rsidRPr="00B7027A" w:rsidRDefault="00552072" w:rsidP="00A25215">
            <w:pPr>
              <w:rPr>
                <w:sz w:val="18"/>
                <w:szCs w:val="18"/>
              </w:rPr>
            </w:pPr>
            <w:r w:rsidRPr="00B7027A">
              <w:rPr>
                <w:sz w:val="18"/>
                <w:szCs w:val="18"/>
              </w:rPr>
              <w:t>.017</w:t>
            </w:r>
          </w:p>
        </w:tc>
        <w:tc>
          <w:tcPr>
            <w:tcW w:w="540" w:type="dxa"/>
            <w:tcBorders>
              <w:top w:val="nil"/>
              <w:left w:val="nil"/>
              <w:bottom w:val="nil"/>
              <w:right w:val="nil"/>
            </w:tcBorders>
            <w:shd w:val="clear" w:color="auto" w:fill="auto"/>
            <w:noWrap/>
          </w:tcPr>
          <w:p w14:paraId="4183D61A" w14:textId="77777777" w:rsidR="00552072" w:rsidRPr="00B7027A" w:rsidRDefault="00552072" w:rsidP="00A25215">
            <w:pPr>
              <w:rPr>
                <w:sz w:val="18"/>
                <w:szCs w:val="18"/>
              </w:rPr>
            </w:pPr>
            <w:r w:rsidRPr="00B7027A">
              <w:rPr>
                <w:sz w:val="18"/>
                <w:szCs w:val="18"/>
              </w:rPr>
              <w:t>.052</w:t>
            </w:r>
          </w:p>
        </w:tc>
        <w:tc>
          <w:tcPr>
            <w:tcW w:w="810" w:type="dxa"/>
            <w:tcBorders>
              <w:top w:val="nil"/>
              <w:left w:val="nil"/>
              <w:bottom w:val="nil"/>
              <w:right w:val="nil"/>
            </w:tcBorders>
            <w:shd w:val="clear" w:color="auto" w:fill="auto"/>
            <w:noWrap/>
          </w:tcPr>
          <w:p w14:paraId="79B96E38" w14:textId="77777777" w:rsidR="00552072" w:rsidRPr="00B7027A" w:rsidRDefault="00552072" w:rsidP="00A25215">
            <w:pPr>
              <w:rPr>
                <w:sz w:val="18"/>
                <w:szCs w:val="18"/>
              </w:rPr>
            </w:pPr>
            <w:r w:rsidRPr="00B7027A">
              <w:rPr>
                <w:sz w:val="18"/>
                <w:szCs w:val="18"/>
              </w:rPr>
              <w:t>-.203**</w:t>
            </w:r>
          </w:p>
        </w:tc>
        <w:tc>
          <w:tcPr>
            <w:tcW w:w="635" w:type="dxa"/>
            <w:tcBorders>
              <w:top w:val="nil"/>
              <w:left w:val="nil"/>
              <w:bottom w:val="nil"/>
              <w:right w:val="nil"/>
            </w:tcBorders>
            <w:shd w:val="clear" w:color="auto" w:fill="auto"/>
            <w:noWrap/>
          </w:tcPr>
          <w:p w14:paraId="59C6652F" w14:textId="77777777" w:rsidR="00552072" w:rsidRPr="00B7027A" w:rsidRDefault="00552072" w:rsidP="00A25215">
            <w:pPr>
              <w:rPr>
                <w:sz w:val="18"/>
                <w:szCs w:val="18"/>
              </w:rPr>
            </w:pPr>
            <w:r w:rsidRPr="00B7027A">
              <w:rPr>
                <w:sz w:val="18"/>
                <w:szCs w:val="18"/>
              </w:rPr>
              <w:t>.006</w:t>
            </w:r>
          </w:p>
        </w:tc>
        <w:tc>
          <w:tcPr>
            <w:tcW w:w="640" w:type="dxa"/>
            <w:tcBorders>
              <w:top w:val="nil"/>
              <w:left w:val="nil"/>
              <w:bottom w:val="nil"/>
              <w:right w:val="nil"/>
            </w:tcBorders>
            <w:shd w:val="clear" w:color="auto" w:fill="auto"/>
            <w:noWrap/>
          </w:tcPr>
          <w:p w14:paraId="2B24AC3E" w14:textId="77777777" w:rsidR="00552072" w:rsidRPr="00B7027A" w:rsidRDefault="00552072" w:rsidP="00A25215">
            <w:pPr>
              <w:rPr>
                <w:sz w:val="18"/>
                <w:szCs w:val="18"/>
              </w:rPr>
            </w:pPr>
            <w:r w:rsidRPr="00B7027A">
              <w:rPr>
                <w:sz w:val="18"/>
                <w:szCs w:val="18"/>
              </w:rPr>
              <w:t>.043</w:t>
            </w:r>
          </w:p>
        </w:tc>
        <w:tc>
          <w:tcPr>
            <w:tcW w:w="709" w:type="dxa"/>
            <w:tcBorders>
              <w:top w:val="nil"/>
              <w:left w:val="nil"/>
              <w:bottom w:val="nil"/>
              <w:right w:val="nil"/>
            </w:tcBorders>
            <w:shd w:val="clear" w:color="auto" w:fill="auto"/>
            <w:noWrap/>
          </w:tcPr>
          <w:p w14:paraId="38F09D24" w14:textId="77777777" w:rsidR="00552072" w:rsidRPr="00B7027A" w:rsidRDefault="00552072" w:rsidP="00A25215">
            <w:pPr>
              <w:rPr>
                <w:sz w:val="18"/>
                <w:szCs w:val="18"/>
              </w:rPr>
            </w:pPr>
            <w:r w:rsidRPr="00B7027A">
              <w:rPr>
                <w:sz w:val="18"/>
                <w:szCs w:val="18"/>
              </w:rPr>
              <w:t>-.103^</w:t>
            </w:r>
          </w:p>
        </w:tc>
        <w:tc>
          <w:tcPr>
            <w:tcW w:w="567" w:type="dxa"/>
            <w:tcBorders>
              <w:top w:val="nil"/>
              <w:left w:val="nil"/>
              <w:bottom w:val="nil"/>
              <w:right w:val="nil"/>
            </w:tcBorders>
            <w:shd w:val="clear" w:color="auto" w:fill="auto"/>
            <w:noWrap/>
          </w:tcPr>
          <w:p w14:paraId="01C94706"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21B65599"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6AFE8CB3"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42688FC3"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405FF27F" w14:textId="77777777" w:rsidR="00552072" w:rsidRPr="00B7027A" w:rsidRDefault="00552072" w:rsidP="00A25215">
            <w:pPr>
              <w:rPr>
                <w:sz w:val="18"/>
                <w:szCs w:val="18"/>
              </w:rPr>
            </w:pPr>
          </w:p>
        </w:tc>
      </w:tr>
      <w:tr w:rsidR="00552072" w:rsidRPr="00B7027A" w14:paraId="75BA9ADB" w14:textId="77777777" w:rsidTr="003C2D22">
        <w:tc>
          <w:tcPr>
            <w:tcW w:w="2694" w:type="dxa"/>
            <w:tcBorders>
              <w:top w:val="nil"/>
              <w:left w:val="nil"/>
              <w:bottom w:val="nil"/>
              <w:right w:val="nil"/>
            </w:tcBorders>
            <w:shd w:val="clear" w:color="auto" w:fill="auto"/>
            <w:noWrap/>
          </w:tcPr>
          <w:p w14:paraId="21D2947C" w14:textId="77777777" w:rsidR="00552072" w:rsidRPr="00B7027A" w:rsidRDefault="00552072" w:rsidP="00A25215">
            <w:pPr>
              <w:rPr>
                <w:sz w:val="18"/>
                <w:szCs w:val="18"/>
              </w:rPr>
            </w:pPr>
            <w:r w:rsidRPr="00B7027A">
              <w:rPr>
                <w:sz w:val="18"/>
                <w:szCs w:val="18"/>
              </w:rPr>
              <w:t>(9) motive: lack of time</w:t>
            </w:r>
          </w:p>
        </w:tc>
        <w:tc>
          <w:tcPr>
            <w:tcW w:w="567" w:type="dxa"/>
            <w:tcBorders>
              <w:top w:val="nil"/>
              <w:left w:val="nil"/>
              <w:bottom w:val="nil"/>
              <w:right w:val="nil"/>
            </w:tcBorders>
            <w:shd w:val="clear" w:color="auto" w:fill="auto"/>
            <w:noWrap/>
          </w:tcPr>
          <w:p w14:paraId="26971418" w14:textId="77777777" w:rsidR="00552072" w:rsidRPr="00B7027A" w:rsidRDefault="00552072" w:rsidP="00A25215">
            <w:pPr>
              <w:jc w:val="center"/>
              <w:rPr>
                <w:sz w:val="18"/>
                <w:szCs w:val="18"/>
              </w:rPr>
            </w:pPr>
            <w:r w:rsidRPr="00B7027A">
              <w:rPr>
                <w:sz w:val="18"/>
                <w:szCs w:val="18"/>
              </w:rPr>
              <w:t>.19</w:t>
            </w:r>
          </w:p>
        </w:tc>
        <w:tc>
          <w:tcPr>
            <w:tcW w:w="567" w:type="dxa"/>
            <w:tcBorders>
              <w:top w:val="nil"/>
              <w:left w:val="nil"/>
              <w:bottom w:val="nil"/>
              <w:right w:val="nil"/>
            </w:tcBorders>
            <w:shd w:val="clear" w:color="auto" w:fill="auto"/>
            <w:noWrap/>
          </w:tcPr>
          <w:p w14:paraId="0CEA954B" w14:textId="77777777" w:rsidR="00552072" w:rsidRPr="00B7027A" w:rsidRDefault="00552072" w:rsidP="00A25215">
            <w:pPr>
              <w:jc w:val="center"/>
              <w:rPr>
                <w:sz w:val="18"/>
                <w:szCs w:val="18"/>
              </w:rPr>
            </w:pPr>
            <w:r w:rsidRPr="00B7027A">
              <w:rPr>
                <w:sz w:val="18"/>
                <w:szCs w:val="18"/>
              </w:rPr>
              <w:t>.391</w:t>
            </w:r>
          </w:p>
        </w:tc>
        <w:tc>
          <w:tcPr>
            <w:tcW w:w="709" w:type="dxa"/>
            <w:tcBorders>
              <w:top w:val="nil"/>
              <w:left w:val="nil"/>
              <w:bottom w:val="nil"/>
              <w:right w:val="nil"/>
            </w:tcBorders>
            <w:shd w:val="clear" w:color="auto" w:fill="auto"/>
            <w:noWrap/>
          </w:tcPr>
          <w:p w14:paraId="1E6E170B" w14:textId="77777777" w:rsidR="00552072" w:rsidRPr="00B7027A" w:rsidRDefault="00552072" w:rsidP="00A25215">
            <w:pPr>
              <w:rPr>
                <w:sz w:val="18"/>
                <w:szCs w:val="18"/>
              </w:rPr>
            </w:pPr>
            <w:r w:rsidRPr="00B7027A">
              <w:rPr>
                <w:sz w:val="18"/>
                <w:szCs w:val="18"/>
              </w:rPr>
              <w:t>-.071</w:t>
            </w:r>
          </w:p>
        </w:tc>
        <w:tc>
          <w:tcPr>
            <w:tcW w:w="635" w:type="dxa"/>
            <w:tcBorders>
              <w:top w:val="nil"/>
              <w:left w:val="nil"/>
              <w:bottom w:val="nil"/>
              <w:right w:val="nil"/>
            </w:tcBorders>
            <w:shd w:val="clear" w:color="auto" w:fill="auto"/>
            <w:noWrap/>
          </w:tcPr>
          <w:p w14:paraId="0076CEB3" w14:textId="77777777" w:rsidR="00552072" w:rsidRPr="00B7027A" w:rsidRDefault="00552072" w:rsidP="00A25215">
            <w:pPr>
              <w:rPr>
                <w:sz w:val="18"/>
                <w:szCs w:val="18"/>
              </w:rPr>
            </w:pPr>
            <w:r w:rsidRPr="00B7027A">
              <w:rPr>
                <w:sz w:val="18"/>
                <w:szCs w:val="18"/>
              </w:rPr>
              <w:t>-.081</w:t>
            </w:r>
          </w:p>
        </w:tc>
        <w:tc>
          <w:tcPr>
            <w:tcW w:w="540" w:type="dxa"/>
            <w:tcBorders>
              <w:top w:val="nil"/>
              <w:left w:val="nil"/>
              <w:bottom w:val="nil"/>
              <w:right w:val="nil"/>
            </w:tcBorders>
            <w:shd w:val="clear" w:color="auto" w:fill="auto"/>
            <w:noWrap/>
          </w:tcPr>
          <w:p w14:paraId="68E46A5D" w14:textId="77777777" w:rsidR="00552072" w:rsidRPr="00B7027A" w:rsidRDefault="00552072" w:rsidP="00A25215">
            <w:pPr>
              <w:rPr>
                <w:sz w:val="18"/>
                <w:szCs w:val="18"/>
              </w:rPr>
            </w:pPr>
            <w:r w:rsidRPr="00B7027A">
              <w:rPr>
                <w:sz w:val="18"/>
                <w:szCs w:val="18"/>
              </w:rPr>
              <w:t>-.008</w:t>
            </w:r>
          </w:p>
        </w:tc>
        <w:tc>
          <w:tcPr>
            <w:tcW w:w="810" w:type="dxa"/>
            <w:tcBorders>
              <w:top w:val="nil"/>
              <w:left w:val="nil"/>
              <w:bottom w:val="nil"/>
              <w:right w:val="nil"/>
            </w:tcBorders>
            <w:shd w:val="clear" w:color="auto" w:fill="auto"/>
            <w:noWrap/>
          </w:tcPr>
          <w:p w14:paraId="1DD15A9D" w14:textId="77777777" w:rsidR="00552072" w:rsidRPr="00B7027A" w:rsidRDefault="00552072" w:rsidP="00A25215">
            <w:pPr>
              <w:rPr>
                <w:sz w:val="18"/>
                <w:szCs w:val="18"/>
              </w:rPr>
            </w:pPr>
            <w:r w:rsidRPr="00B7027A">
              <w:rPr>
                <w:sz w:val="18"/>
                <w:szCs w:val="18"/>
              </w:rPr>
              <w:t>.010</w:t>
            </w:r>
          </w:p>
        </w:tc>
        <w:tc>
          <w:tcPr>
            <w:tcW w:w="635" w:type="dxa"/>
            <w:tcBorders>
              <w:top w:val="nil"/>
              <w:left w:val="nil"/>
              <w:bottom w:val="nil"/>
              <w:right w:val="nil"/>
            </w:tcBorders>
            <w:shd w:val="clear" w:color="auto" w:fill="auto"/>
            <w:noWrap/>
          </w:tcPr>
          <w:p w14:paraId="038DFC66" w14:textId="77777777" w:rsidR="00552072" w:rsidRPr="00B7027A" w:rsidRDefault="00552072" w:rsidP="00A25215">
            <w:pPr>
              <w:rPr>
                <w:sz w:val="18"/>
                <w:szCs w:val="18"/>
              </w:rPr>
            </w:pPr>
            <w:r w:rsidRPr="00B7027A">
              <w:rPr>
                <w:sz w:val="18"/>
                <w:szCs w:val="18"/>
              </w:rPr>
              <w:t>.120*</w:t>
            </w:r>
          </w:p>
        </w:tc>
        <w:tc>
          <w:tcPr>
            <w:tcW w:w="640" w:type="dxa"/>
            <w:tcBorders>
              <w:top w:val="nil"/>
              <w:left w:val="nil"/>
              <w:bottom w:val="nil"/>
              <w:right w:val="nil"/>
            </w:tcBorders>
            <w:shd w:val="clear" w:color="auto" w:fill="auto"/>
            <w:noWrap/>
          </w:tcPr>
          <w:p w14:paraId="791893D7" w14:textId="77777777" w:rsidR="00552072" w:rsidRPr="00B7027A" w:rsidRDefault="00552072" w:rsidP="00A25215">
            <w:pPr>
              <w:rPr>
                <w:sz w:val="18"/>
                <w:szCs w:val="18"/>
              </w:rPr>
            </w:pPr>
            <w:r w:rsidRPr="00B7027A">
              <w:rPr>
                <w:sz w:val="18"/>
                <w:szCs w:val="18"/>
              </w:rPr>
              <w:t>-.070</w:t>
            </w:r>
          </w:p>
        </w:tc>
        <w:tc>
          <w:tcPr>
            <w:tcW w:w="709" w:type="dxa"/>
            <w:tcBorders>
              <w:top w:val="nil"/>
              <w:left w:val="nil"/>
              <w:bottom w:val="nil"/>
              <w:right w:val="nil"/>
            </w:tcBorders>
            <w:shd w:val="clear" w:color="auto" w:fill="auto"/>
            <w:noWrap/>
          </w:tcPr>
          <w:p w14:paraId="3EECA78D" w14:textId="77777777" w:rsidR="00552072" w:rsidRPr="00B7027A" w:rsidRDefault="00552072" w:rsidP="00A25215">
            <w:pPr>
              <w:rPr>
                <w:sz w:val="18"/>
                <w:szCs w:val="18"/>
              </w:rPr>
            </w:pPr>
            <w:r w:rsidRPr="00B7027A">
              <w:rPr>
                <w:sz w:val="18"/>
                <w:szCs w:val="18"/>
              </w:rPr>
              <w:t>.016</w:t>
            </w:r>
          </w:p>
        </w:tc>
        <w:tc>
          <w:tcPr>
            <w:tcW w:w="567" w:type="dxa"/>
            <w:tcBorders>
              <w:top w:val="nil"/>
              <w:left w:val="nil"/>
              <w:bottom w:val="nil"/>
              <w:right w:val="nil"/>
            </w:tcBorders>
            <w:shd w:val="clear" w:color="auto" w:fill="auto"/>
            <w:noWrap/>
          </w:tcPr>
          <w:p w14:paraId="17E49D39" w14:textId="77777777" w:rsidR="00552072" w:rsidRPr="00B7027A" w:rsidRDefault="00552072" w:rsidP="00A25215">
            <w:pPr>
              <w:rPr>
                <w:sz w:val="18"/>
                <w:szCs w:val="18"/>
              </w:rPr>
            </w:pPr>
            <w:r w:rsidRPr="00B7027A">
              <w:rPr>
                <w:sz w:val="18"/>
                <w:szCs w:val="18"/>
              </w:rPr>
              <w:t>-.087</w:t>
            </w:r>
          </w:p>
        </w:tc>
        <w:tc>
          <w:tcPr>
            <w:tcW w:w="567" w:type="dxa"/>
            <w:tcBorders>
              <w:top w:val="nil"/>
              <w:left w:val="nil"/>
              <w:bottom w:val="nil"/>
              <w:right w:val="nil"/>
            </w:tcBorders>
            <w:shd w:val="clear" w:color="auto" w:fill="auto"/>
            <w:noWrap/>
          </w:tcPr>
          <w:p w14:paraId="387054BF" w14:textId="77777777" w:rsidR="00552072" w:rsidRPr="00B7027A" w:rsidRDefault="00552072" w:rsidP="00A25215">
            <w:pPr>
              <w:rPr>
                <w:sz w:val="18"/>
                <w:szCs w:val="18"/>
              </w:rPr>
            </w:pPr>
          </w:p>
        </w:tc>
        <w:tc>
          <w:tcPr>
            <w:tcW w:w="567" w:type="dxa"/>
            <w:tcBorders>
              <w:top w:val="nil"/>
              <w:left w:val="nil"/>
              <w:bottom w:val="nil"/>
              <w:right w:val="nil"/>
            </w:tcBorders>
            <w:shd w:val="clear" w:color="auto" w:fill="auto"/>
            <w:noWrap/>
          </w:tcPr>
          <w:p w14:paraId="486FF056"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096401FD"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5CAD0C38" w14:textId="77777777" w:rsidR="00552072" w:rsidRPr="00B7027A" w:rsidRDefault="00552072" w:rsidP="00A25215">
            <w:pPr>
              <w:rPr>
                <w:sz w:val="18"/>
                <w:szCs w:val="18"/>
              </w:rPr>
            </w:pPr>
          </w:p>
        </w:tc>
      </w:tr>
      <w:tr w:rsidR="00552072" w:rsidRPr="00B7027A" w14:paraId="28EA6B38" w14:textId="77777777" w:rsidTr="003C2D22">
        <w:tc>
          <w:tcPr>
            <w:tcW w:w="2694" w:type="dxa"/>
            <w:tcBorders>
              <w:top w:val="nil"/>
              <w:left w:val="nil"/>
              <w:bottom w:val="nil"/>
              <w:right w:val="nil"/>
            </w:tcBorders>
            <w:shd w:val="clear" w:color="auto" w:fill="auto"/>
            <w:noWrap/>
          </w:tcPr>
          <w:p w14:paraId="12D3AD96" w14:textId="77777777" w:rsidR="00552072" w:rsidRPr="00B7027A" w:rsidRDefault="00552072" w:rsidP="00A25215">
            <w:pPr>
              <w:rPr>
                <w:sz w:val="18"/>
                <w:szCs w:val="18"/>
              </w:rPr>
            </w:pPr>
            <w:r w:rsidRPr="00B7027A">
              <w:rPr>
                <w:sz w:val="18"/>
                <w:szCs w:val="18"/>
              </w:rPr>
              <w:t>(10) motive: channels inaccessible</w:t>
            </w:r>
          </w:p>
        </w:tc>
        <w:tc>
          <w:tcPr>
            <w:tcW w:w="567" w:type="dxa"/>
            <w:tcBorders>
              <w:top w:val="nil"/>
              <w:left w:val="nil"/>
              <w:bottom w:val="nil"/>
              <w:right w:val="nil"/>
            </w:tcBorders>
            <w:shd w:val="clear" w:color="auto" w:fill="auto"/>
            <w:noWrap/>
          </w:tcPr>
          <w:p w14:paraId="5DB707DE" w14:textId="77777777" w:rsidR="00552072" w:rsidRPr="00B7027A" w:rsidRDefault="00552072" w:rsidP="00A25215">
            <w:pPr>
              <w:jc w:val="center"/>
              <w:rPr>
                <w:sz w:val="18"/>
                <w:szCs w:val="18"/>
              </w:rPr>
            </w:pPr>
            <w:r w:rsidRPr="00B7027A">
              <w:rPr>
                <w:sz w:val="18"/>
                <w:szCs w:val="18"/>
              </w:rPr>
              <w:t>.16</w:t>
            </w:r>
          </w:p>
        </w:tc>
        <w:tc>
          <w:tcPr>
            <w:tcW w:w="567" w:type="dxa"/>
            <w:tcBorders>
              <w:top w:val="nil"/>
              <w:left w:val="nil"/>
              <w:bottom w:val="nil"/>
              <w:right w:val="nil"/>
            </w:tcBorders>
            <w:shd w:val="clear" w:color="auto" w:fill="auto"/>
            <w:noWrap/>
          </w:tcPr>
          <w:p w14:paraId="51B5A837" w14:textId="77777777" w:rsidR="00552072" w:rsidRPr="00B7027A" w:rsidRDefault="00552072" w:rsidP="00A25215">
            <w:pPr>
              <w:jc w:val="center"/>
              <w:rPr>
                <w:sz w:val="18"/>
                <w:szCs w:val="18"/>
              </w:rPr>
            </w:pPr>
            <w:r w:rsidRPr="00B7027A">
              <w:rPr>
                <w:sz w:val="18"/>
                <w:szCs w:val="18"/>
              </w:rPr>
              <w:t>.366</w:t>
            </w:r>
          </w:p>
        </w:tc>
        <w:tc>
          <w:tcPr>
            <w:tcW w:w="709" w:type="dxa"/>
            <w:tcBorders>
              <w:top w:val="nil"/>
              <w:left w:val="nil"/>
              <w:bottom w:val="nil"/>
              <w:right w:val="nil"/>
            </w:tcBorders>
            <w:shd w:val="clear" w:color="auto" w:fill="auto"/>
            <w:noWrap/>
          </w:tcPr>
          <w:p w14:paraId="41031448" w14:textId="77777777" w:rsidR="00552072" w:rsidRPr="00B7027A" w:rsidRDefault="00552072" w:rsidP="00A25215">
            <w:pPr>
              <w:rPr>
                <w:sz w:val="18"/>
                <w:szCs w:val="18"/>
              </w:rPr>
            </w:pPr>
            <w:r w:rsidRPr="00B7027A">
              <w:rPr>
                <w:sz w:val="18"/>
                <w:szCs w:val="18"/>
              </w:rPr>
              <w:t>-.101</w:t>
            </w:r>
          </w:p>
        </w:tc>
        <w:tc>
          <w:tcPr>
            <w:tcW w:w="635" w:type="dxa"/>
            <w:tcBorders>
              <w:top w:val="nil"/>
              <w:left w:val="nil"/>
              <w:bottom w:val="nil"/>
              <w:right w:val="nil"/>
            </w:tcBorders>
            <w:shd w:val="clear" w:color="auto" w:fill="auto"/>
            <w:noWrap/>
          </w:tcPr>
          <w:p w14:paraId="2E2DE0E1" w14:textId="77777777" w:rsidR="00552072" w:rsidRPr="00B7027A" w:rsidRDefault="00552072" w:rsidP="00A25215">
            <w:pPr>
              <w:rPr>
                <w:sz w:val="18"/>
                <w:szCs w:val="18"/>
              </w:rPr>
            </w:pPr>
            <w:r w:rsidRPr="00B7027A">
              <w:rPr>
                <w:sz w:val="18"/>
                <w:szCs w:val="18"/>
              </w:rPr>
              <w:t>.100^</w:t>
            </w:r>
          </w:p>
        </w:tc>
        <w:tc>
          <w:tcPr>
            <w:tcW w:w="540" w:type="dxa"/>
            <w:tcBorders>
              <w:top w:val="nil"/>
              <w:left w:val="nil"/>
              <w:bottom w:val="nil"/>
              <w:right w:val="nil"/>
            </w:tcBorders>
            <w:shd w:val="clear" w:color="auto" w:fill="auto"/>
            <w:noWrap/>
          </w:tcPr>
          <w:p w14:paraId="3118DF99" w14:textId="77777777" w:rsidR="00552072" w:rsidRPr="00B7027A" w:rsidRDefault="00552072" w:rsidP="00A25215">
            <w:pPr>
              <w:rPr>
                <w:sz w:val="18"/>
                <w:szCs w:val="18"/>
              </w:rPr>
            </w:pPr>
            <w:r w:rsidRPr="00B7027A">
              <w:rPr>
                <w:sz w:val="18"/>
                <w:szCs w:val="18"/>
              </w:rPr>
              <w:t>.103^</w:t>
            </w:r>
          </w:p>
        </w:tc>
        <w:tc>
          <w:tcPr>
            <w:tcW w:w="810" w:type="dxa"/>
            <w:tcBorders>
              <w:top w:val="nil"/>
              <w:left w:val="nil"/>
              <w:bottom w:val="nil"/>
              <w:right w:val="nil"/>
            </w:tcBorders>
            <w:shd w:val="clear" w:color="auto" w:fill="auto"/>
            <w:noWrap/>
          </w:tcPr>
          <w:p w14:paraId="2246AB7A" w14:textId="77777777" w:rsidR="00552072" w:rsidRPr="00B7027A" w:rsidRDefault="00552072" w:rsidP="00A25215">
            <w:pPr>
              <w:rPr>
                <w:sz w:val="18"/>
                <w:szCs w:val="18"/>
              </w:rPr>
            </w:pPr>
            <w:r w:rsidRPr="00B7027A">
              <w:rPr>
                <w:sz w:val="18"/>
                <w:szCs w:val="18"/>
              </w:rPr>
              <w:t>.106^</w:t>
            </w:r>
          </w:p>
        </w:tc>
        <w:tc>
          <w:tcPr>
            <w:tcW w:w="635" w:type="dxa"/>
            <w:tcBorders>
              <w:top w:val="nil"/>
              <w:left w:val="nil"/>
              <w:bottom w:val="nil"/>
              <w:right w:val="nil"/>
            </w:tcBorders>
            <w:shd w:val="clear" w:color="auto" w:fill="auto"/>
            <w:noWrap/>
          </w:tcPr>
          <w:p w14:paraId="0C2D3852" w14:textId="77777777" w:rsidR="00552072" w:rsidRPr="00B7027A" w:rsidRDefault="00552072" w:rsidP="00A25215">
            <w:pPr>
              <w:rPr>
                <w:sz w:val="18"/>
                <w:szCs w:val="18"/>
              </w:rPr>
            </w:pPr>
            <w:r w:rsidRPr="00B7027A">
              <w:rPr>
                <w:sz w:val="18"/>
                <w:szCs w:val="18"/>
              </w:rPr>
              <w:t>-.047</w:t>
            </w:r>
          </w:p>
        </w:tc>
        <w:tc>
          <w:tcPr>
            <w:tcW w:w="640" w:type="dxa"/>
            <w:tcBorders>
              <w:top w:val="nil"/>
              <w:left w:val="nil"/>
              <w:bottom w:val="nil"/>
              <w:right w:val="nil"/>
            </w:tcBorders>
            <w:shd w:val="clear" w:color="auto" w:fill="auto"/>
            <w:noWrap/>
          </w:tcPr>
          <w:p w14:paraId="3DD662D4" w14:textId="77777777" w:rsidR="00552072" w:rsidRPr="00B7027A" w:rsidRDefault="00552072" w:rsidP="00A25215">
            <w:pPr>
              <w:rPr>
                <w:sz w:val="18"/>
                <w:szCs w:val="18"/>
              </w:rPr>
            </w:pPr>
            <w:r w:rsidRPr="00B7027A">
              <w:rPr>
                <w:sz w:val="18"/>
                <w:szCs w:val="18"/>
              </w:rPr>
              <w:t>-.095^</w:t>
            </w:r>
          </w:p>
        </w:tc>
        <w:tc>
          <w:tcPr>
            <w:tcW w:w="709" w:type="dxa"/>
            <w:tcBorders>
              <w:top w:val="nil"/>
              <w:left w:val="nil"/>
              <w:bottom w:val="nil"/>
              <w:right w:val="nil"/>
            </w:tcBorders>
            <w:shd w:val="clear" w:color="auto" w:fill="auto"/>
            <w:noWrap/>
          </w:tcPr>
          <w:p w14:paraId="649A2BF7" w14:textId="77777777" w:rsidR="00552072" w:rsidRPr="00B7027A" w:rsidRDefault="00552072" w:rsidP="00A25215">
            <w:pPr>
              <w:rPr>
                <w:sz w:val="18"/>
                <w:szCs w:val="18"/>
              </w:rPr>
            </w:pPr>
            <w:r w:rsidRPr="00B7027A">
              <w:rPr>
                <w:sz w:val="18"/>
                <w:szCs w:val="18"/>
              </w:rPr>
              <w:t>-.011</w:t>
            </w:r>
          </w:p>
        </w:tc>
        <w:tc>
          <w:tcPr>
            <w:tcW w:w="567" w:type="dxa"/>
            <w:tcBorders>
              <w:top w:val="nil"/>
              <w:left w:val="nil"/>
              <w:bottom w:val="nil"/>
              <w:right w:val="nil"/>
            </w:tcBorders>
            <w:shd w:val="clear" w:color="auto" w:fill="auto"/>
            <w:noWrap/>
          </w:tcPr>
          <w:p w14:paraId="0995917A" w14:textId="77777777" w:rsidR="00552072" w:rsidRPr="00B7027A" w:rsidRDefault="00552072" w:rsidP="00A25215">
            <w:pPr>
              <w:rPr>
                <w:sz w:val="18"/>
                <w:szCs w:val="18"/>
              </w:rPr>
            </w:pPr>
            <w:r w:rsidRPr="00B7027A">
              <w:rPr>
                <w:sz w:val="18"/>
                <w:szCs w:val="18"/>
              </w:rPr>
              <w:t>-.071</w:t>
            </w:r>
          </w:p>
        </w:tc>
        <w:tc>
          <w:tcPr>
            <w:tcW w:w="567" w:type="dxa"/>
            <w:tcBorders>
              <w:top w:val="nil"/>
              <w:left w:val="nil"/>
              <w:bottom w:val="nil"/>
              <w:right w:val="nil"/>
            </w:tcBorders>
            <w:shd w:val="clear" w:color="auto" w:fill="auto"/>
            <w:noWrap/>
          </w:tcPr>
          <w:p w14:paraId="49FABAA1" w14:textId="77777777" w:rsidR="00552072" w:rsidRPr="00B7027A" w:rsidRDefault="00552072" w:rsidP="00A25215">
            <w:pPr>
              <w:rPr>
                <w:sz w:val="18"/>
                <w:szCs w:val="18"/>
              </w:rPr>
            </w:pPr>
            <w:r w:rsidRPr="00B7027A">
              <w:rPr>
                <w:sz w:val="18"/>
                <w:szCs w:val="18"/>
              </w:rPr>
              <w:t>.086</w:t>
            </w:r>
          </w:p>
        </w:tc>
        <w:tc>
          <w:tcPr>
            <w:tcW w:w="567" w:type="dxa"/>
            <w:tcBorders>
              <w:top w:val="nil"/>
              <w:left w:val="nil"/>
              <w:bottom w:val="nil"/>
              <w:right w:val="nil"/>
            </w:tcBorders>
            <w:shd w:val="clear" w:color="auto" w:fill="auto"/>
            <w:noWrap/>
          </w:tcPr>
          <w:p w14:paraId="32D68D01" w14:textId="77777777" w:rsidR="00552072" w:rsidRPr="00B7027A" w:rsidRDefault="00552072" w:rsidP="00A25215">
            <w:pPr>
              <w:rPr>
                <w:sz w:val="18"/>
                <w:szCs w:val="18"/>
              </w:rPr>
            </w:pPr>
          </w:p>
        </w:tc>
        <w:tc>
          <w:tcPr>
            <w:tcW w:w="635" w:type="dxa"/>
            <w:tcBorders>
              <w:top w:val="nil"/>
              <w:left w:val="nil"/>
              <w:bottom w:val="nil"/>
              <w:right w:val="nil"/>
            </w:tcBorders>
            <w:shd w:val="clear" w:color="auto" w:fill="auto"/>
            <w:noWrap/>
          </w:tcPr>
          <w:p w14:paraId="6BEC2305"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5D0877D7" w14:textId="77777777" w:rsidR="00552072" w:rsidRPr="00B7027A" w:rsidRDefault="00552072" w:rsidP="00A25215">
            <w:pPr>
              <w:rPr>
                <w:sz w:val="18"/>
                <w:szCs w:val="18"/>
              </w:rPr>
            </w:pPr>
          </w:p>
        </w:tc>
      </w:tr>
      <w:tr w:rsidR="00552072" w:rsidRPr="00B7027A" w14:paraId="042FDBD9" w14:textId="77777777" w:rsidTr="003C2D22">
        <w:tc>
          <w:tcPr>
            <w:tcW w:w="2694" w:type="dxa"/>
            <w:tcBorders>
              <w:top w:val="nil"/>
              <w:left w:val="nil"/>
              <w:bottom w:val="nil"/>
              <w:right w:val="nil"/>
            </w:tcBorders>
            <w:shd w:val="clear" w:color="auto" w:fill="auto"/>
            <w:noWrap/>
          </w:tcPr>
          <w:p w14:paraId="441FFD57" w14:textId="77777777" w:rsidR="00552072" w:rsidRPr="00B7027A" w:rsidRDefault="00552072" w:rsidP="00A25215">
            <w:pPr>
              <w:rPr>
                <w:sz w:val="18"/>
                <w:szCs w:val="18"/>
              </w:rPr>
            </w:pPr>
            <w:r w:rsidRPr="00B7027A">
              <w:rPr>
                <w:sz w:val="18"/>
                <w:szCs w:val="18"/>
              </w:rPr>
              <w:t>(11) motive: no benefit</w:t>
            </w:r>
          </w:p>
        </w:tc>
        <w:tc>
          <w:tcPr>
            <w:tcW w:w="567" w:type="dxa"/>
            <w:tcBorders>
              <w:top w:val="nil"/>
              <w:left w:val="nil"/>
              <w:bottom w:val="nil"/>
              <w:right w:val="nil"/>
            </w:tcBorders>
            <w:shd w:val="clear" w:color="auto" w:fill="auto"/>
            <w:noWrap/>
          </w:tcPr>
          <w:p w14:paraId="1A46BCB6" w14:textId="77777777" w:rsidR="00552072" w:rsidRPr="00B7027A" w:rsidRDefault="00552072" w:rsidP="00A25215">
            <w:pPr>
              <w:jc w:val="center"/>
              <w:rPr>
                <w:sz w:val="18"/>
                <w:szCs w:val="18"/>
              </w:rPr>
            </w:pPr>
            <w:r w:rsidRPr="00B7027A">
              <w:rPr>
                <w:sz w:val="18"/>
                <w:szCs w:val="18"/>
              </w:rPr>
              <w:t>.17</w:t>
            </w:r>
          </w:p>
        </w:tc>
        <w:tc>
          <w:tcPr>
            <w:tcW w:w="567" w:type="dxa"/>
            <w:tcBorders>
              <w:top w:val="nil"/>
              <w:left w:val="nil"/>
              <w:bottom w:val="nil"/>
              <w:right w:val="nil"/>
            </w:tcBorders>
            <w:shd w:val="clear" w:color="auto" w:fill="auto"/>
            <w:noWrap/>
          </w:tcPr>
          <w:p w14:paraId="26C25E3F" w14:textId="77777777" w:rsidR="00552072" w:rsidRPr="00B7027A" w:rsidRDefault="00552072" w:rsidP="00A25215">
            <w:pPr>
              <w:jc w:val="center"/>
              <w:rPr>
                <w:sz w:val="18"/>
                <w:szCs w:val="18"/>
              </w:rPr>
            </w:pPr>
            <w:r w:rsidRPr="00B7027A">
              <w:rPr>
                <w:sz w:val="18"/>
                <w:szCs w:val="18"/>
              </w:rPr>
              <w:t>.372</w:t>
            </w:r>
          </w:p>
        </w:tc>
        <w:tc>
          <w:tcPr>
            <w:tcW w:w="709" w:type="dxa"/>
            <w:tcBorders>
              <w:top w:val="nil"/>
              <w:left w:val="nil"/>
              <w:bottom w:val="nil"/>
              <w:right w:val="nil"/>
            </w:tcBorders>
            <w:shd w:val="clear" w:color="auto" w:fill="auto"/>
            <w:noWrap/>
          </w:tcPr>
          <w:p w14:paraId="09A65F59" w14:textId="77777777" w:rsidR="00552072" w:rsidRPr="00B7027A" w:rsidRDefault="00552072" w:rsidP="00A25215">
            <w:pPr>
              <w:rPr>
                <w:sz w:val="18"/>
                <w:szCs w:val="18"/>
              </w:rPr>
            </w:pPr>
            <w:r w:rsidRPr="00B7027A">
              <w:rPr>
                <w:sz w:val="18"/>
                <w:szCs w:val="18"/>
              </w:rPr>
              <w:t>-.118*</w:t>
            </w:r>
          </w:p>
        </w:tc>
        <w:tc>
          <w:tcPr>
            <w:tcW w:w="635" w:type="dxa"/>
            <w:tcBorders>
              <w:top w:val="nil"/>
              <w:left w:val="nil"/>
              <w:bottom w:val="nil"/>
              <w:right w:val="nil"/>
            </w:tcBorders>
            <w:shd w:val="clear" w:color="auto" w:fill="auto"/>
            <w:noWrap/>
          </w:tcPr>
          <w:p w14:paraId="4EA47F3F" w14:textId="77777777" w:rsidR="00552072" w:rsidRPr="00B7027A" w:rsidRDefault="00552072" w:rsidP="00A25215">
            <w:pPr>
              <w:rPr>
                <w:sz w:val="18"/>
                <w:szCs w:val="18"/>
              </w:rPr>
            </w:pPr>
            <w:r w:rsidRPr="00B7027A">
              <w:rPr>
                <w:sz w:val="18"/>
                <w:szCs w:val="18"/>
              </w:rPr>
              <w:t>.017</w:t>
            </w:r>
          </w:p>
        </w:tc>
        <w:tc>
          <w:tcPr>
            <w:tcW w:w="540" w:type="dxa"/>
            <w:tcBorders>
              <w:top w:val="nil"/>
              <w:left w:val="nil"/>
              <w:bottom w:val="nil"/>
              <w:right w:val="nil"/>
            </w:tcBorders>
            <w:shd w:val="clear" w:color="auto" w:fill="auto"/>
            <w:noWrap/>
          </w:tcPr>
          <w:p w14:paraId="17B26A48" w14:textId="77777777" w:rsidR="00552072" w:rsidRPr="00B7027A" w:rsidRDefault="00552072" w:rsidP="00A25215">
            <w:pPr>
              <w:rPr>
                <w:sz w:val="18"/>
                <w:szCs w:val="18"/>
              </w:rPr>
            </w:pPr>
            <w:r w:rsidRPr="00B7027A">
              <w:rPr>
                <w:sz w:val="18"/>
                <w:szCs w:val="18"/>
              </w:rPr>
              <w:t>.003</w:t>
            </w:r>
          </w:p>
        </w:tc>
        <w:tc>
          <w:tcPr>
            <w:tcW w:w="810" w:type="dxa"/>
            <w:tcBorders>
              <w:top w:val="nil"/>
              <w:left w:val="nil"/>
              <w:bottom w:val="nil"/>
              <w:right w:val="nil"/>
            </w:tcBorders>
            <w:shd w:val="clear" w:color="auto" w:fill="auto"/>
            <w:noWrap/>
          </w:tcPr>
          <w:p w14:paraId="32A41031" w14:textId="77777777" w:rsidR="00552072" w:rsidRPr="00B7027A" w:rsidRDefault="00552072" w:rsidP="00A25215">
            <w:pPr>
              <w:rPr>
                <w:sz w:val="18"/>
                <w:szCs w:val="18"/>
              </w:rPr>
            </w:pPr>
            <w:r w:rsidRPr="00B7027A">
              <w:rPr>
                <w:sz w:val="18"/>
                <w:szCs w:val="18"/>
              </w:rPr>
              <w:t>-.093</w:t>
            </w:r>
          </w:p>
        </w:tc>
        <w:tc>
          <w:tcPr>
            <w:tcW w:w="635" w:type="dxa"/>
            <w:tcBorders>
              <w:top w:val="nil"/>
              <w:left w:val="nil"/>
              <w:bottom w:val="nil"/>
              <w:right w:val="nil"/>
            </w:tcBorders>
            <w:shd w:val="clear" w:color="auto" w:fill="auto"/>
            <w:noWrap/>
          </w:tcPr>
          <w:p w14:paraId="5B0DFEF1" w14:textId="77777777" w:rsidR="00552072" w:rsidRPr="00B7027A" w:rsidRDefault="00552072" w:rsidP="00A25215">
            <w:pPr>
              <w:rPr>
                <w:sz w:val="18"/>
                <w:szCs w:val="18"/>
              </w:rPr>
            </w:pPr>
            <w:r w:rsidRPr="00B7027A">
              <w:rPr>
                <w:sz w:val="18"/>
                <w:szCs w:val="18"/>
              </w:rPr>
              <w:t>-.047</w:t>
            </w:r>
          </w:p>
        </w:tc>
        <w:tc>
          <w:tcPr>
            <w:tcW w:w="640" w:type="dxa"/>
            <w:tcBorders>
              <w:top w:val="nil"/>
              <w:left w:val="nil"/>
              <w:bottom w:val="nil"/>
              <w:right w:val="nil"/>
            </w:tcBorders>
            <w:shd w:val="clear" w:color="auto" w:fill="auto"/>
            <w:noWrap/>
          </w:tcPr>
          <w:p w14:paraId="42FA46E8" w14:textId="77777777" w:rsidR="00552072" w:rsidRPr="00B7027A" w:rsidRDefault="00552072" w:rsidP="00A25215">
            <w:pPr>
              <w:rPr>
                <w:sz w:val="18"/>
                <w:szCs w:val="18"/>
              </w:rPr>
            </w:pPr>
            <w:r w:rsidRPr="00B7027A">
              <w:rPr>
                <w:sz w:val="18"/>
                <w:szCs w:val="18"/>
              </w:rPr>
              <w:t>.027</w:t>
            </w:r>
          </w:p>
        </w:tc>
        <w:tc>
          <w:tcPr>
            <w:tcW w:w="709" w:type="dxa"/>
            <w:tcBorders>
              <w:top w:val="nil"/>
              <w:left w:val="nil"/>
              <w:bottom w:val="nil"/>
              <w:right w:val="nil"/>
            </w:tcBorders>
            <w:shd w:val="clear" w:color="auto" w:fill="auto"/>
            <w:noWrap/>
          </w:tcPr>
          <w:p w14:paraId="167F0694" w14:textId="77777777" w:rsidR="00552072" w:rsidRPr="00B7027A" w:rsidRDefault="00552072" w:rsidP="00A25215">
            <w:pPr>
              <w:rPr>
                <w:sz w:val="18"/>
                <w:szCs w:val="18"/>
              </w:rPr>
            </w:pPr>
            <w:r w:rsidRPr="00B7027A">
              <w:rPr>
                <w:sz w:val="18"/>
                <w:szCs w:val="18"/>
              </w:rPr>
              <w:t>-.017</w:t>
            </w:r>
          </w:p>
        </w:tc>
        <w:tc>
          <w:tcPr>
            <w:tcW w:w="567" w:type="dxa"/>
            <w:tcBorders>
              <w:top w:val="nil"/>
              <w:left w:val="nil"/>
              <w:bottom w:val="nil"/>
              <w:right w:val="nil"/>
            </w:tcBorders>
            <w:shd w:val="clear" w:color="auto" w:fill="auto"/>
            <w:noWrap/>
          </w:tcPr>
          <w:p w14:paraId="222C1C81" w14:textId="77777777" w:rsidR="00552072" w:rsidRPr="00B7027A" w:rsidRDefault="00552072" w:rsidP="00A25215">
            <w:pPr>
              <w:rPr>
                <w:sz w:val="18"/>
                <w:szCs w:val="18"/>
              </w:rPr>
            </w:pPr>
            <w:r w:rsidRPr="00B7027A">
              <w:rPr>
                <w:sz w:val="18"/>
                <w:szCs w:val="18"/>
              </w:rPr>
              <w:t>-.086</w:t>
            </w:r>
          </w:p>
        </w:tc>
        <w:tc>
          <w:tcPr>
            <w:tcW w:w="567" w:type="dxa"/>
            <w:tcBorders>
              <w:top w:val="nil"/>
              <w:left w:val="nil"/>
              <w:bottom w:val="nil"/>
              <w:right w:val="nil"/>
            </w:tcBorders>
            <w:shd w:val="clear" w:color="auto" w:fill="auto"/>
            <w:noWrap/>
          </w:tcPr>
          <w:p w14:paraId="114E584F" w14:textId="77777777" w:rsidR="00552072" w:rsidRPr="00B7027A" w:rsidRDefault="00552072" w:rsidP="00A25215">
            <w:pPr>
              <w:rPr>
                <w:sz w:val="18"/>
                <w:szCs w:val="18"/>
              </w:rPr>
            </w:pPr>
            <w:r w:rsidRPr="00B7027A">
              <w:rPr>
                <w:sz w:val="18"/>
                <w:szCs w:val="18"/>
              </w:rPr>
              <w:t>.143*</w:t>
            </w:r>
          </w:p>
        </w:tc>
        <w:tc>
          <w:tcPr>
            <w:tcW w:w="567" w:type="dxa"/>
            <w:tcBorders>
              <w:top w:val="nil"/>
              <w:left w:val="nil"/>
              <w:bottom w:val="nil"/>
              <w:right w:val="nil"/>
            </w:tcBorders>
            <w:shd w:val="clear" w:color="auto" w:fill="auto"/>
            <w:noWrap/>
          </w:tcPr>
          <w:p w14:paraId="059E8134" w14:textId="77777777" w:rsidR="00552072" w:rsidRPr="00B7027A" w:rsidRDefault="00552072" w:rsidP="00A25215">
            <w:pPr>
              <w:rPr>
                <w:sz w:val="18"/>
                <w:szCs w:val="18"/>
              </w:rPr>
            </w:pPr>
            <w:r w:rsidRPr="00B7027A">
              <w:rPr>
                <w:sz w:val="18"/>
                <w:szCs w:val="18"/>
              </w:rPr>
              <w:t>.141*</w:t>
            </w:r>
          </w:p>
        </w:tc>
        <w:tc>
          <w:tcPr>
            <w:tcW w:w="635" w:type="dxa"/>
            <w:tcBorders>
              <w:top w:val="nil"/>
              <w:left w:val="nil"/>
              <w:bottom w:val="nil"/>
              <w:right w:val="nil"/>
            </w:tcBorders>
            <w:shd w:val="clear" w:color="auto" w:fill="auto"/>
            <w:noWrap/>
          </w:tcPr>
          <w:p w14:paraId="2CCF6BB4" w14:textId="77777777" w:rsidR="00552072" w:rsidRPr="00B7027A" w:rsidRDefault="00552072" w:rsidP="00A25215">
            <w:pPr>
              <w:rPr>
                <w:sz w:val="18"/>
                <w:szCs w:val="18"/>
              </w:rPr>
            </w:pPr>
          </w:p>
        </w:tc>
        <w:tc>
          <w:tcPr>
            <w:tcW w:w="641" w:type="dxa"/>
            <w:tcBorders>
              <w:top w:val="nil"/>
              <w:left w:val="nil"/>
              <w:bottom w:val="nil"/>
              <w:right w:val="nil"/>
            </w:tcBorders>
            <w:shd w:val="clear" w:color="auto" w:fill="auto"/>
            <w:noWrap/>
          </w:tcPr>
          <w:p w14:paraId="2C639AA1" w14:textId="77777777" w:rsidR="00552072" w:rsidRPr="00B7027A" w:rsidRDefault="00552072" w:rsidP="00A25215">
            <w:pPr>
              <w:rPr>
                <w:sz w:val="18"/>
                <w:szCs w:val="18"/>
              </w:rPr>
            </w:pPr>
          </w:p>
        </w:tc>
      </w:tr>
      <w:tr w:rsidR="00552072" w:rsidRPr="00B7027A" w14:paraId="44ADF510" w14:textId="77777777" w:rsidTr="003C2D22">
        <w:tc>
          <w:tcPr>
            <w:tcW w:w="2694" w:type="dxa"/>
            <w:tcBorders>
              <w:top w:val="nil"/>
              <w:left w:val="nil"/>
              <w:right w:val="nil"/>
            </w:tcBorders>
            <w:shd w:val="clear" w:color="auto" w:fill="auto"/>
            <w:noWrap/>
          </w:tcPr>
          <w:p w14:paraId="3B11C0A4" w14:textId="77777777" w:rsidR="00552072" w:rsidRPr="00B7027A" w:rsidRDefault="00552072" w:rsidP="00A25215">
            <w:pPr>
              <w:rPr>
                <w:sz w:val="18"/>
                <w:szCs w:val="18"/>
              </w:rPr>
            </w:pPr>
            <w:r w:rsidRPr="00B7027A">
              <w:rPr>
                <w:sz w:val="18"/>
                <w:szCs w:val="18"/>
              </w:rPr>
              <w:t>(12) moti</w:t>
            </w:r>
            <w:r>
              <w:rPr>
                <w:sz w:val="18"/>
                <w:szCs w:val="18"/>
              </w:rPr>
              <w:t>ve: does not like</w:t>
            </w:r>
          </w:p>
        </w:tc>
        <w:tc>
          <w:tcPr>
            <w:tcW w:w="567" w:type="dxa"/>
            <w:tcBorders>
              <w:top w:val="nil"/>
              <w:left w:val="nil"/>
              <w:right w:val="nil"/>
            </w:tcBorders>
            <w:shd w:val="clear" w:color="auto" w:fill="auto"/>
            <w:noWrap/>
          </w:tcPr>
          <w:p w14:paraId="33181EE2" w14:textId="77777777" w:rsidR="00552072" w:rsidRPr="00B7027A" w:rsidRDefault="00552072" w:rsidP="00A25215">
            <w:pPr>
              <w:jc w:val="center"/>
              <w:rPr>
                <w:sz w:val="18"/>
                <w:szCs w:val="18"/>
              </w:rPr>
            </w:pPr>
            <w:r w:rsidRPr="00B7027A">
              <w:rPr>
                <w:sz w:val="18"/>
                <w:szCs w:val="18"/>
              </w:rPr>
              <w:t>.17</w:t>
            </w:r>
          </w:p>
        </w:tc>
        <w:tc>
          <w:tcPr>
            <w:tcW w:w="567" w:type="dxa"/>
            <w:tcBorders>
              <w:top w:val="nil"/>
              <w:left w:val="nil"/>
              <w:right w:val="nil"/>
            </w:tcBorders>
            <w:shd w:val="clear" w:color="auto" w:fill="auto"/>
            <w:noWrap/>
          </w:tcPr>
          <w:p w14:paraId="3F658CA2" w14:textId="77777777" w:rsidR="00552072" w:rsidRPr="00B7027A" w:rsidRDefault="00552072" w:rsidP="00A25215">
            <w:pPr>
              <w:jc w:val="center"/>
              <w:rPr>
                <w:sz w:val="18"/>
                <w:szCs w:val="18"/>
              </w:rPr>
            </w:pPr>
            <w:r w:rsidRPr="00B7027A">
              <w:rPr>
                <w:sz w:val="18"/>
                <w:szCs w:val="18"/>
              </w:rPr>
              <w:t>.372</w:t>
            </w:r>
          </w:p>
        </w:tc>
        <w:tc>
          <w:tcPr>
            <w:tcW w:w="709" w:type="dxa"/>
            <w:tcBorders>
              <w:top w:val="nil"/>
              <w:left w:val="nil"/>
              <w:right w:val="nil"/>
            </w:tcBorders>
            <w:shd w:val="clear" w:color="auto" w:fill="auto"/>
            <w:noWrap/>
          </w:tcPr>
          <w:p w14:paraId="35D0F619" w14:textId="77777777" w:rsidR="00552072" w:rsidRPr="00B7027A" w:rsidRDefault="00552072" w:rsidP="00A25215">
            <w:pPr>
              <w:rPr>
                <w:sz w:val="18"/>
                <w:szCs w:val="18"/>
              </w:rPr>
            </w:pPr>
            <w:r w:rsidRPr="00B7027A">
              <w:rPr>
                <w:sz w:val="18"/>
                <w:szCs w:val="18"/>
              </w:rPr>
              <w:t>-.086</w:t>
            </w:r>
          </w:p>
        </w:tc>
        <w:tc>
          <w:tcPr>
            <w:tcW w:w="635" w:type="dxa"/>
            <w:tcBorders>
              <w:top w:val="nil"/>
              <w:left w:val="nil"/>
              <w:right w:val="nil"/>
            </w:tcBorders>
            <w:shd w:val="clear" w:color="auto" w:fill="auto"/>
            <w:noWrap/>
          </w:tcPr>
          <w:p w14:paraId="2C7DEF5B" w14:textId="77777777" w:rsidR="00552072" w:rsidRPr="00B7027A" w:rsidRDefault="00552072" w:rsidP="00A25215">
            <w:pPr>
              <w:rPr>
                <w:sz w:val="18"/>
                <w:szCs w:val="18"/>
              </w:rPr>
            </w:pPr>
            <w:r w:rsidRPr="00B7027A">
              <w:rPr>
                <w:sz w:val="18"/>
                <w:szCs w:val="18"/>
              </w:rPr>
              <w:t>-.072</w:t>
            </w:r>
          </w:p>
        </w:tc>
        <w:tc>
          <w:tcPr>
            <w:tcW w:w="540" w:type="dxa"/>
            <w:tcBorders>
              <w:top w:val="nil"/>
              <w:left w:val="nil"/>
              <w:right w:val="nil"/>
            </w:tcBorders>
            <w:shd w:val="clear" w:color="auto" w:fill="auto"/>
            <w:noWrap/>
          </w:tcPr>
          <w:p w14:paraId="76543A77" w14:textId="77777777" w:rsidR="00552072" w:rsidRPr="00B7027A" w:rsidRDefault="00552072" w:rsidP="00A25215">
            <w:pPr>
              <w:rPr>
                <w:sz w:val="18"/>
                <w:szCs w:val="18"/>
              </w:rPr>
            </w:pPr>
            <w:r w:rsidRPr="00B7027A">
              <w:rPr>
                <w:sz w:val="18"/>
                <w:szCs w:val="18"/>
              </w:rPr>
              <w:t>.040</w:t>
            </w:r>
          </w:p>
        </w:tc>
        <w:tc>
          <w:tcPr>
            <w:tcW w:w="810" w:type="dxa"/>
            <w:tcBorders>
              <w:top w:val="nil"/>
              <w:left w:val="nil"/>
              <w:right w:val="nil"/>
            </w:tcBorders>
            <w:shd w:val="clear" w:color="auto" w:fill="auto"/>
            <w:noWrap/>
          </w:tcPr>
          <w:p w14:paraId="1853E137" w14:textId="77777777" w:rsidR="00552072" w:rsidRPr="00B7027A" w:rsidRDefault="00552072" w:rsidP="00A25215">
            <w:pPr>
              <w:rPr>
                <w:sz w:val="18"/>
                <w:szCs w:val="18"/>
              </w:rPr>
            </w:pPr>
            <w:r w:rsidRPr="00B7027A">
              <w:rPr>
                <w:sz w:val="18"/>
                <w:szCs w:val="18"/>
              </w:rPr>
              <w:t>-.044</w:t>
            </w:r>
          </w:p>
        </w:tc>
        <w:tc>
          <w:tcPr>
            <w:tcW w:w="635" w:type="dxa"/>
            <w:tcBorders>
              <w:top w:val="nil"/>
              <w:left w:val="nil"/>
              <w:right w:val="nil"/>
            </w:tcBorders>
            <w:shd w:val="clear" w:color="auto" w:fill="auto"/>
            <w:noWrap/>
          </w:tcPr>
          <w:p w14:paraId="64F3C9BA" w14:textId="77777777" w:rsidR="00552072" w:rsidRPr="00B7027A" w:rsidRDefault="00552072" w:rsidP="00A25215">
            <w:pPr>
              <w:rPr>
                <w:sz w:val="18"/>
                <w:szCs w:val="18"/>
              </w:rPr>
            </w:pPr>
            <w:r w:rsidRPr="00B7027A">
              <w:rPr>
                <w:sz w:val="18"/>
                <w:szCs w:val="18"/>
              </w:rPr>
              <w:t>-.087</w:t>
            </w:r>
          </w:p>
        </w:tc>
        <w:tc>
          <w:tcPr>
            <w:tcW w:w="640" w:type="dxa"/>
            <w:tcBorders>
              <w:top w:val="nil"/>
              <w:left w:val="nil"/>
              <w:right w:val="nil"/>
            </w:tcBorders>
            <w:shd w:val="clear" w:color="auto" w:fill="auto"/>
            <w:noWrap/>
          </w:tcPr>
          <w:p w14:paraId="778EE119" w14:textId="77777777" w:rsidR="00552072" w:rsidRPr="00B7027A" w:rsidRDefault="00552072" w:rsidP="00A25215">
            <w:pPr>
              <w:rPr>
                <w:sz w:val="18"/>
                <w:szCs w:val="18"/>
              </w:rPr>
            </w:pPr>
            <w:r w:rsidRPr="00B7027A">
              <w:rPr>
                <w:sz w:val="18"/>
                <w:szCs w:val="18"/>
              </w:rPr>
              <w:t>-.100^</w:t>
            </w:r>
          </w:p>
        </w:tc>
        <w:tc>
          <w:tcPr>
            <w:tcW w:w="709" w:type="dxa"/>
            <w:tcBorders>
              <w:top w:val="nil"/>
              <w:left w:val="nil"/>
              <w:right w:val="nil"/>
            </w:tcBorders>
            <w:shd w:val="clear" w:color="auto" w:fill="auto"/>
            <w:noWrap/>
          </w:tcPr>
          <w:p w14:paraId="3F5E77F0" w14:textId="77777777" w:rsidR="00552072" w:rsidRPr="00B7027A" w:rsidRDefault="00552072" w:rsidP="00A25215">
            <w:pPr>
              <w:rPr>
                <w:sz w:val="18"/>
                <w:szCs w:val="18"/>
              </w:rPr>
            </w:pPr>
            <w:r w:rsidRPr="00B7027A">
              <w:rPr>
                <w:sz w:val="18"/>
                <w:szCs w:val="18"/>
              </w:rPr>
              <w:t>.067</w:t>
            </w:r>
          </w:p>
        </w:tc>
        <w:tc>
          <w:tcPr>
            <w:tcW w:w="567" w:type="dxa"/>
            <w:tcBorders>
              <w:top w:val="nil"/>
              <w:left w:val="nil"/>
              <w:right w:val="nil"/>
            </w:tcBorders>
            <w:shd w:val="clear" w:color="auto" w:fill="auto"/>
            <w:noWrap/>
          </w:tcPr>
          <w:p w14:paraId="262C15C5" w14:textId="77777777" w:rsidR="00552072" w:rsidRPr="00B7027A" w:rsidRDefault="00552072" w:rsidP="00A25215">
            <w:pPr>
              <w:rPr>
                <w:sz w:val="18"/>
                <w:szCs w:val="18"/>
              </w:rPr>
            </w:pPr>
            <w:r w:rsidRPr="00B7027A">
              <w:rPr>
                <w:sz w:val="18"/>
                <w:szCs w:val="18"/>
              </w:rPr>
              <w:t>.036</w:t>
            </w:r>
          </w:p>
        </w:tc>
        <w:tc>
          <w:tcPr>
            <w:tcW w:w="567" w:type="dxa"/>
            <w:tcBorders>
              <w:top w:val="nil"/>
              <w:left w:val="nil"/>
              <w:right w:val="nil"/>
            </w:tcBorders>
            <w:shd w:val="clear" w:color="auto" w:fill="auto"/>
            <w:noWrap/>
          </w:tcPr>
          <w:p w14:paraId="044BE968" w14:textId="77777777" w:rsidR="00552072" w:rsidRPr="00B7027A" w:rsidRDefault="00552072" w:rsidP="00A25215">
            <w:pPr>
              <w:rPr>
                <w:sz w:val="18"/>
                <w:szCs w:val="18"/>
              </w:rPr>
            </w:pPr>
            <w:r w:rsidRPr="00B7027A">
              <w:rPr>
                <w:sz w:val="18"/>
                <w:szCs w:val="18"/>
              </w:rPr>
              <w:t>.143*</w:t>
            </w:r>
          </w:p>
        </w:tc>
        <w:tc>
          <w:tcPr>
            <w:tcW w:w="567" w:type="dxa"/>
            <w:tcBorders>
              <w:top w:val="nil"/>
              <w:left w:val="nil"/>
              <w:right w:val="nil"/>
            </w:tcBorders>
            <w:shd w:val="clear" w:color="auto" w:fill="auto"/>
            <w:noWrap/>
          </w:tcPr>
          <w:p w14:paraId="6F45EF27" w14:textId="77777777" w:rsidR="00552072" w:rsidRPr="00B7027A" w:rsidRDefault="00552072" w:rsidP="00A25215">
            <w:pPr>
              <w:rPr>
                <w:sz w:val="18"/>
                <w:szCs w:val="18"/>
              </w:rPr>
            </w:pPr>
            <w:r w:rsidRPr="00B7027A">
              <w:rPr>
                <w:sz w:val="18"/>
                <w:szCs w:val="18"/>
              </w:rPr>
              <w:t>.093</w:t>
            </w:r>
          </w:p>
        </w:tc>
        <w:tc>
          <w:tcPr>
            <w:tcW w:w="635" w:type="dxa"/>
            <w:tcBorders>
              <w:top w:val="nil"/>
              <w:left w:val="nil"/>
              <w:right w:val="nil"/>
            </w:tcBorders>
            <w:shd w:val="clear" w:color="auto" w:fill="auto"/>
            <w:noWrap/>
          </w:tcPr>
          <w:p w14:paraId="68F4AA18" w14:textId="77777777" w:rsidR="00552072" w:rsidRPr="00B7027A" w:rsidRDefault="00552072" w:rsidP="00A25215">
            <w:pPr>
              <w:rPr>
                <w:sz w:val="18"/>
                <w:szCs w:val="18"/>
              </w:rPr>
            </w:pPr>
            <w:r w:rsidRPr="00B7027A">
              <w:rPr>
                <w:sz w:val="18"/>
                <w:szCs w:val="18"/>
              </w:rPr>
              <w:t>.178**</w:t>
            </w:r>
          </w:p>
        </w:tc>
        <w:tc>
          <w:tcPr>
            <w:tcW w:w="641" w:type="dxa"/>
            <w:tcBorders>
              <w:top w:val="nil"/>
              <w:left w:val="nil"/>
              <w:right w:val="nil"/>
            </w:tcBorders>
            <w:shd w:val="clear" w:color="auto" w:fill="auto"/>
            <w:noWrap/>
          </w:tcPr>
          <w:p w14:paraId="0D2E4F89" w14:textId="77777777" w:rsidR="00552072" w:rsidRPr="00B7027A" w:rsidRDefault="00552072" w:rsidP="00A25215">
            <w:pPr>
              <w:rPr>
                <w:sz w:val="18"/>
                <w:szCs w:val="18"/>
              </w:rPr>
            </w:pPr>
          </w:p>
        </w:tc>
      </w:tr>
      <w:tr w:rsidR="00552072" w:rsidRPr="00B7027A" w14:paraId="4368BFAE" w14:textId="77777777" w:rsidTr="003C2D22">
        <w:tc>
          <w:tcPr>
            <w:tcW w:w="2694" w:type="dxa"/>
            <w:tcBorders>
              <w:top w:val="nil"/>
              <w:left w:val="nil"/>
              <w:bottom w:val="single" w:sz="4" w:space="0" w:color="auto"/>
              <w:right w:val="nil"/>
            </w:tcBorders>
            <w:shd w:val="clear" w:color="auto" w:fill="auto"/>
            <w:noWrap/>
          </w:tcPr>
          <w:p w14:paraId="609F4CCA" w14:textId="77777777" w:rsidR="00552072" w:rsidRPr="00B7027A" w:rsidRDefault="00552072" w:rsidP="00A25215">
            <w:pPr>
              <w:rPr>
                <w:sz w:val="18"/>
                <w:szCs w:val="18"/>
              </w:rPr>
            </w:pPr>
            <w:r w:rsidRPr="00B7027A">
              <w:rPr>
                <w:sz w:val="18"/>
                <w:szCs w:val="18"/>
              </w:rPr>
              <w:t>(13) motive: personal time</w:t>
            </w:r>
          </w:p>
        </w:tc>
        <w:tc>
          <w:tcPr>
            <w:tcW w:w="567" w:type="dxa"/>
            <w:tcBorders>
              <w:top w:val="nil"/>
              <w:left w:val="nil"/>
              <w:bottom w:val="single" w:sz="4" w:space="0" w:color="auto"/>
              <w:right w:val="nil"/>
            </w:tcBorders>
            <w:shd w:val="clear" w:color="auto" w:fill="auto"/>
            <w:noWrap/>
          </w:tcPr>
          <w:p w14:paraId="5A51C363" w14:textId="77777777" w:rsidR="00552072" w:rsidRPr="00B7027A" w:rsidRDefault="00552072" w:rsidP="00A25215">
            <w:pPr>
              <w:jc w:val="center"/>
              <w:rPr>
                <w:sz w:val="18"/>
                <w:szCs w:val="18"/>
              </w:rPr>
            </w:pPr>
            <w:r w:rsidRPr="00B7027A">
              <w:rPr>
                <w:sz w:val="18"/>
                <w:szCs w:val="18"/>
              </w:rPr>
              <w:t>.23</w:t>
            </w:r>
          </w:p>
        </w:tc>
        <w:tc>
          <w:tcPr>
            <w:tcW w:w="567" w:type="dxa"/>
            <w:tcBorders>
              <w:top w:val="nil"/>
              <w:left w:val="nil"/>
              <w:bottom w:val="single" w:sz="4" w:space="0" w:color="auto"/>
              <w:right w:val="nil"/>
            </w:tcBorders>
            <w:shd w:val="clear" w:color="auto" w:fill="auto"/>
            <w:noWrap/>
          </w:tcPr>
          <w:p w14:paraId="0DC19D49" w14:textId="77777777" w:rsidR="00552072" w:rsidRPr="00B7027A" w:rsidRDefault="00552072" w:rsidP="00A25215">
            <w:pPr>
              <w:jc w:val="center"/>
              <w:rPr>
                <w:sz w:val="18"/>
                <w:szCs w:val="18"/>
              </w:rPr>
            </w:pPr>
            <w:r w:rsidRPr="00B7027A">
              <w:rPr>
                <w:sz w:val="18"/>
                <w:szCs w:val="18"/>
              </w:rPr>
              <w:t>.423</w:t>
            </w:r>
          </w:p>
        </w:tc>
        <w:tc>
          <w:tcPr>
            <w:tcW w:w="709" w:type="dxa"/>
            <w:tcBorders>
              <w:top w:val="nil"/>
              <w:left w:val="nil"/>
              <w:bottom w:val="single" w:sz="4" w:space="0" w:color="auto"/>
              <w:right w:val="nil"/>
            </w:tcBorders>
            <w:shd w:val="clear" w:color="auto" w:fill="auto"/>
            <w:noWrap/>
          </w:tcPr>
          <w:p w14:paraId="57BBB7B5" w14:textId="77777777" w:rsidR="00552072" w:rsidRPr="00B7027A" w:rsidRDefault="00552072" w:rsidP="00A25215">
            <w:pPr>
              <w:rPr>
                <w:sz w:val="18"/>
                <w:szCs w:val="18"/>
              </w:rPr>
            </w:pPr>
            <w:r w:rsidRPr="00B7027A">
              <w:rPr>
                <w:sz w:val="18"/>
                <w:szCs w:val="18"/>
              </w:rPr>
              <w:t>-.156**</w:t>
            </w:r>
          </w:p>
        </w:tc>
        <w:tc>
          <w:tcPr>
            <w:tcW w:w="635" w:type="dxa"/>
            <w:tcBorders>
              <w:top w:val="nil"/>
              <w:left w:val="nil"/>
              <w:bottom w:val="single" w:sz="4" w:space="0" w:color="auto"/>
              <w:right w:val="nil"/>
            </w:tcBorders>
            <w:shd w:val="clear" w:color="auto" w:fill="auto"/>
            <w:noWrap/>
          </w:tcPr>
          <w:p w14:paraId="578391D0" w14:textId="77777777" w:rsidR="00552072" w:rsidRPr="00B7027A" w:rsidRDefault="00552072" w:rsidP="00A25215">
            <w:pPr>
              <w:rPr>
                <w:sz w:val="18"/>
                <w:szCs w:val="18"/>
              </w:rPr>
            </w:pPr>
            <w:r w:rsidRPr="00B7027A">
              <w:rPr>
                <w:sz w:val="18"/>
                <w:szCs w:val="18"/>
              </w:rPr>
              <w:t>.084</w:t>
            </w:r>
          </w:p>
        </w:tc>
        <w:tc>
          <w:tcPr>
            <w:tcW w:w="540" w:type="dxa"/>
            <w:tcBorders>
              <w:top w:val="nil"/>
              <w:left w:val="nil"/>
              <w:bottom w:val="single" w:sz="4" w:space="0" w:color="auto"/>
              <w:right w:val="nil"/>
            </w:tcBorders>
            <w:shd w:val="clear" w:color="auto" w:fill="auto"/>
            <w:noWrap/>
          </w:tcPr>
          <w:p w14:paraId="6D7DCA73" w14:textId="77777777" w:rsidR="00552072" w:rsidRPr="00B7027A" w:rsidRDefault="00552072" w:rsidP="00A25215">
            <w:pPr>
              <w:rPr>
                <w:sz w:val="18"/>
                <w:szCs w:val="18"/>
              </w:rPr>
            </w:pPr>
            <w:r w:rsidRPr="00B7027A">
              <w:rPr>
                <w:sz w:val="18"/>
                <w:szCs w:val="18"/>
              </w:rPr>
              <w:t>.069</w:t>
            </w:r>
          </w:p>
        </w:tc>
        <w:tc>
          <w:tcPr>
            <w:tcW w:w="810" w:type="dxa"/>
            <w:tcBorders>
              <w:top w:val="nil"/>
              <w:left w:val="nil"/>
              <w:bottom w:val="single" w:sz="4" w:space="0" w:color="auto"/>
              <w:right w:val="nil"/>
            </w:tcBorders>
            <w:shd w:val="clear" w:color="auto" w:fill="auto"/>
            <w:noWrap/>
          </w:tcPr>
          <w:p w14:paraId="0DCCA194" w14:textId="77777777" w:rsidR="00552072" w:rsidRPr="00B7027A" w:rsidRDefault="00552072" w:rsidP="00A25215">
            <w:pPr>
              <w:rPr>
                <w:sz w:val="18"/>
                <w:szCs w:val="18"/>
              </w:rPr>
            </w:pPr>
            <w:r w:rsidRPr="00B7027A">
              <w:rPr>
                <w:sz w:val="18"/>
                <w:szCs w:val="18"/>
              </w:rPr>
              <w:t>-.016</w:t>
            </w:r>
          </w:p>
        </w:tc>
        <w:tc>
          <w:tcPr>
            <w:tcW w:w="635" w:type="dxa"/>
            <w:tcBorders>
              <w:top w:val="nil"/>
              <w:left w:val="nil"/>
              <w:bottom w:val="single" w:sz="4" w:space="0" w:color="auto"/>
              <w:right w:val="nil"/>
            </w:tcBorders>
            <w:shd w:val="clear" w:color="auto" w:fill="auto"/>
            <w:noWrap/>
          </w:tcPr>
          <w:p w14:paraId="7E5F71B8" w14:textId="77777777" w:rsidR="00552072" w:rsidRPr="00B7027A" w:rsidRDefault="00552072" w:rsidP="00A25215">
            <w:pPr>
              <w:rPr>
                <w:sz w:val="18"/>
                <w:szCs w:val="18"/>
              </w:rPr>
            </w:pPr>
            <w:r w:rsidRPr="00B7027A">
              <w:rPr>
                <w:sz w:val="18"/>
                <w:szCs w:val="18"/>
              </w:rPr>
              <w:t>-.066</w:t>
            </w:r>
          </w:p>
        </w:tc>
        <w:tc>
          <w:tcPr>
            <w:tcW w:w="640" w:type="dxa"/>
            <w:tcBorders>
              <w:top w:val="nil"/>
              <w:left w:val="nil"/>
              <w:bottom w:val="single" w:sz="4" w:space="0" w:color="auto"/>
              <w:right w:val="nil"/>
            </w:tcBorders>
            <w:shd w:val="clear" w:color="auto" w:fill="auto"/>
            <w:noWrap/>
          </w:tcPr>
          <w:p w14:paraId="2E9AA092" w14:textId="77777777" w:rsidR="00552072" w:rsidRPr="00B7027A" w:rsidRDefault="00552072" w:rsidP="00A25215">
            <w:pPr>
              <w:rPr>
                <w:sz w:val="18"/>
                <w:szCs w:val="18"/>
              </w:rPr>
            </w:pPr>
            <w:r w:rsidRPr="00B7027A">
              <w:rPr>
                <w:sz w:val="18"/>
                <w:szCs w:val="18"/>
              </w:rPr>
              <w:t>.005</w:t>
            </w:r>
          </w:p>
        </w:tc>
        <w:tc>
          <w:tcPr>
            <w:tcW w:w="709" w:type="dxa"/>
            <w:tcBorders>
              <w:top w:val="nil"/>
              <w:left w:val="nil"/>
              <w:bottom w:val="single" w:sz="4" w:space="0" w:color="auto"/>
              <w:right w:val="nil"/>
            </w:tcBorders>
            <w:shd w:val="clear" w:color="auto" w:fill="auto"/>
            <w:noWrap/>
          </w:tcPr>
          <w:p w14:paraId="7D0EDD46" w14:textId="77777777" w:rsidR="00552072" w:rsidRPr="00B7027A" w:rsidRDefault="00552072" w:rsidP="00A25215">
            <w:pPr>
              <w:rPr>
                <w:sz w:val="18"/>
                <w:szCs w:val="18"/>
              </w:rPr>
            </w:pPr>
            <w:r w:rsidRPr="00B7027A">
              <w:rPr>
                <w:sz w:val="18"/>
                <w:szCs w:val="18"/>
              </w:rPr>
              <w:t>-.023</w:t>
            </w:r>
          </w:p>
        </w:tc>
        <w:tc>
          <w:tcPr>
            <w:tcW w:w="567" w:type="dxa"/>
            <w:tcBorders>
              <w:top w:val="nil"/>
              <w:left w:val="nil"/>
              <w:bottom w:val="single" w:sz="4" w:space="0" w:color="auto"/>
              <w:right w:val="nil"/>
            </w:tcBorders>
            <w:shd w:val="clear" w:color="auto" w:fill="auto"/>
            <w:noWrap/>
          </w:tcPr>
          <w:p w14:paraId="3E4BB746" w14:textId="77777777" w:rsidR="00552072" w:rsidRPr="00B7027A" w:rsidRDefault="00552072" w:rsidP="00A25215">
            <w:pPr>
              <w:rPr>
                <w:sz w:val="18"/>
                <w:szCs w:val="18"/>
              </w:rPr>
            </w:pPr>
            <w:r w:rsidRPr="00B7027A">
              <w:rPr>
                <w:sz w:val="18"/>
                <w:szCs w:val="18"/>
              </w:rPr>
              <w:t>-.027</w:t>
            </w:r>
          </w:p>
        </w:tc>
        <w:tc>
          <w:tcPr>
            <w:tcW w:w="567" w:type="dxa"/>
            <w:tcBorders>
              <w:top w:val="nil"/>
              <w:left w:val="nil"/>
              <w:bottom w:val="single" w:sz="4" w:space="0" w:color="auto"/>
              <w:right w:val="nil"/>
            </w:tcBorders>
            <w:shd w:val="clear" w:color="auto" w:fill="auto"/>
            <w:noWrap/>
          </w:tcPr>
          <w:p w14:paraId="79C2C12F" w14:textId="77777777" w:rsidR="00552072" w:rsidRPr="00B7027A" w:rsidRDefault="00552072" w:rsidP="00A25215">
            <w:pPr>
              <w:rPr>
                <w:sz w:val="18"/>
                <w:szCs w:val="18"/>
              </w:rPr>
            </w:pPr>
            <w:r w:rsidRPr="00B7027A">
              <w:rPr>
                <w:sz w:val="18"/>
                <w:szCs w:val="18"/>
              </w:rPr>
              <w:t>.108^</w:t>
            </w:r>
          </w:p>
        </w:tc>
        <w:tc>
          <w:tcPr>
            <w:tcW w:w="567" w:type="dxa"/>
            <w:tcBorders>
              <w:top w:val="nil"/>
              <w:left w:val="nil"/>
              <w:bottom w:val="single" w:sz="4" w:space="0" w:color="auto"/>
              <w:right w:val="nil"/>
            </w:tcBorders>
            <w:shd w:val="clear" w:color="auto" w:fill="auto"/>
            <w:noWrap/>
          </w:tcPr>
          <w:p w14:paraId="3F7A103A" w14:textId="77777777" w:rsidR="00552072" w:rsidRPr="00B7027A" w:rsidRDefault="00552072" w:rsidP="00A25215">
            <w:pPr>
              <w:rPr>
                <w:sz w:val="18"/>
                <w:szCs w:val="18"/>
              </w:rPr>
            </w:pPr>
            <w:r w:rsidRPr="00B7027A">
              <w:rPr>
                <w:sz w:val="18"/>
                <w:szCs w:val="18"/>
              </w:rPr>
              <w:t>.138*</w:t>
            </w:r>
          </w:p>
        </w:tc>
        <w:tc>
          <w:tcPr>
            <w:tcW w:w="635" w:type="dxa"/>
            <w:tcBorders>
              <w:top w:val="nil"/>
              <w:left w:val="nil"/>
              <w:bottom w:val="single" w:sz="4" w:space="0" w:color="auto"/>
              <w:right w:val="nil"/>
            </w:tcBorders>
            <w:shd w:val="clear" w:color="auto" w:fill="auto"/>
            <w:noWrap/>
          </w:tcPr>
          <w:p w14:paraId="48CD4721" w14:textId="77777777" w:rsidR="00552072" w:rsidRPr="00B7027A" w:rsidRDefault="00552072" w:rsidP="00A25215">
            <w:pPr>
              <w:rPr>
                <w:sz w:val="18"/>
                <w:szCs w:val="18"/>
              </w:rPr>
            </w:pPr>
            <w:r w:rsidRPr="00B7027A">
              <w:rPr>
                <w:sz w:val="18"/>
                <w:szCs w:val="18"/>
              </w:rPr>
              <w:t>.229**</w:t>
            </w:r>
          </w:p>
        </w:tc>
        <w:tc>
          <w:tcPr>
            <w:tcW w:w="641" w:type="dxa"/>
            <w:tcBorders>
              <w:top w:val="nil"/>
              <w:left w:val="nil"/>
              <w:bottom w:val="single" w:sz="4" w:space="0" w:color="auto"/>
              <w:right w:val="nil"/>
            </w:tcBorders>
            <w:shd w:val="clear" w:color="auto" w:fill="auto"/>
            <w:noWrap/>
          </w:tcPr>
          <w:p w14:paraId="062E9076" w14:textId="77777777" w:rsidR="00552072" w:rsidRPr="00B7027A" w:rsidRDefault="00552072" w:rsidP="00A25215">
            <w:pPr>
              <w:rPr>
                <w:sz w:val="18"/>
                <w:szCs w:val="18"/>
              </w:rPr>
            </w:pPr>
            <w:r w:rsidRPr="00B7027A">
              <w:rPr>
                <w:sz w:val="18"/>
                <w:szCs w:val="18"/>
              </w:rPr>
              <w:t>.250**</w:t>
            </w:r>
          </w:p>
        </w:tc>
      </w:tr>
    </w:tbl>
    <w:p w14:paraId="248E549F" w14:textId="77777777" w:rsidR="00552072" w:rsidRPr="007036EB" w:rsidRDefault="00552072" w:rsidP="00A25215">
      <w:pPr>
        <w:pStyle w:val="NormalWeb"/>
        <w:spacing w:before="0" w:beforeAutospacing="0" w:after="0" w:afterAutospacing="0"/>
        <w:rPr>
          <w:color w:val="000000" w:themeColor="text1"/>
          <w:sz w:val="18"/>
          <w:szCs w:val="18"/>
        </w:rPr>
      </w:pPr>
      <w:r w:rsidRPr="007036EB">
        <w:rPr>
          <w:color w:val="000000" w:themeColor="text1"/>
          <w:sz w:val="18"/>
          <w:szCs w:val="18"/>
        </w:rPr>
        <w:t>Notes: Two-tailed significance ** p &lt; .01, * p &lt; .05, ^ p &lt; .10</w:t>
      </w:r>
      <w:r>
        <w:rPr>
          <w:color w:val="000000" w:themeColor="text1"/>
          <w:sz w:val="18"/>
          <w:szCs w:val="18"/>
        </w:rPr>
        <w:t>.</w:t>
      </w:r>
    </w:p>
    <w:p w14:paraId="03512C82" w14:textId="77777777" w:rsidR="00BB04EC" w:rsidRDefault="00BB04EC" w:rsidP="00A25215">
      <w:pPr>
        <w:pStyle w:val="NormalWeb"/>
        <w:spacing w:before="0" w:beforeAutospacing="0" w:after="0" w:afterAutospacing="0"/>
        <w:ind w:firstLine="720"/>
        <w:rPr>
          <w:b/>
          <w:color w:val="000000" w:themeColor="text1"/>
        </w:rPr>
      </w:pPr>
    </w:p>
    <w:p w14:paraId="5C253B69" w14:textId="77777777" w:rsidR="00A51910" w:rsidRDefault="00A51910" w:rsidP="007B6B22">
      <w:pPr>
        <w:pStyle w:val="NoSpacing"/>
        <w:spacing w:line="360" w:lineRule="auto"/>
        <w:ind w:firstLine="720"/>
      </w:pPr>
      <w:r>
        <w:t xml:space="preserve">Another </w:t>
      </w:r>
      <w:r w:rsidRPr="00B955E7">
        <w:t xml:space="preserve">finding </w:t>
      </w:r>
      <w:r w:rsidR="00CB36D4">
        <w:t>in Table 4</w:t>
      </w:r>
      <w:r>
        <w:t xml:space="preserve"> is the</w:t>
      </w:r>
      <w:r w:rsidRPr="00B955E7">
        <w:t xml:space="preserve"> </w:t>
      </w:r>
      <w:r>
        <w:t xml:space="preserve">significant </w:t>
      </w:r>
      <w:r w:rsidRPr="00B955E7">
        <w:t xml:space="preserve">positive relationship between perceived general value </w:t>
      </w:r>
      <w:r>
        <w:t xml:space="preserve">of an off-label discovery </w:t>
      </w:r>
      <w:r w:rsidRPr="00B955E7">
        <w:t xml:space="preserve">and diffusion </w:t>
      </w:r>
      <w:r>
        <w:t xml:space="preserve">attained </w:t>
      </w:r>
      <w:r w:rsidRPr="00B955E7">
        <w:t xml:space="preserve">(r = .305, p &lt; .01). </w:t>
      </w:r>
      <w:r>
        <w:t xml:space="preserve"> Note that this significant relationship does not imply that a market failure is absent. First, some off-label discoveries can well be simultaneously discovered by multiple clinicians, while providing treatment to patients with similar diseases. Proactive diffusion effort would imply that their discoveries would have spread </w:t>
      </w:r>
      <w:r w:rsidR="00EA0329">
        <w:t>more quickly</w:t>
      </w:r>
      <w:r>
        <w:t>. Moreover, the significant relationship does not imply that diffusion reaches its full potential. Indeed, a follow-up analysis (available on request) showed that the extent of d</w:t>
      </w:r>
      <w:r w:rsidRPr="00B955E7">
        <w:t xml:space="preserve">iffusion </w:t>
      </w:r>
      <w:r>
        <w:t xml:space="preserve">to “many” or “nearly all” clinicians was </w:t>
      </w:r>
      <w:r w:rsidRPr="00B955E7">
        <w:t>48%</w:t>
      </w:r>
      <w:r>
        <w:t xml:space="preserve"> for discoveries of major importance – so about half of these discoveries had NOT yet diffused. To more thoroughly analyze the </w:t>
      </w:r>
      <w:r w:rsidR="006D62F3">
        <w:t xml:space="preserve">second and third condition of </w:t>
      </w:r>
      <w:r>
        <w:t>market failure</w:t>
      </w:r>
      <w:r w:rsidR="006D62F3">
        <w:t xml:space="preserve"> outlined above, </w:t>
      </w:r>
      <w:r>
        <w:t xml:space="preserve">we </w:t>
      </w:r>
      <w:r w:rsidR="00EA0329">
        <w:t>next estimate</w:t>
      </w:r>
      <w:r>
        <w:t xml:space="preserve"> </w:t>
      </w:r>
      <w:r w:rsidR="006D62F3">
        <w:t>a range of</w:t>
      </w:r>
      <w:r>
        <w:t xml:space="preserve"> regression </w:t>
      </w:r>
      <w:r w:rsidR="006D62F3">
        <w:t>models</w:t>
      </w:r>
      <w:r>
        <w:t>.</w:t>
      </w:r>
    </w:p>
    <w:p w14:paraId="1B65103A" w14:textId="77777777" w:rsidR="00096697" w:rsidRDefault="00096697" w:rsidP="007B6B22">
      <w:pPr>
        <w:pStyle w:val="NormalWeb"/>
        <w:spacing w:before="0" w:beforeAutospacing="0" w:after="0" w:afterAutospacing="0" w:line="360" w:lineRule="auto"/>
        <w:ind w:firstLine="720"/>
        <w:rPr>
          <w:i/>
          <w:color w:val="000000" w:themeColor="text1"/>
        </w:rPr>
      </w:pPr>
    </w:p>
    <w:p w14:paraId="0F2C4CD3" w14:textId="77777777" w:rsidR="00BB04EC" w:rsidRPr="0000156C" w:rsidRDefault="00CB36D4" w:rsidP="007B6B22">
      <w:pPr>
        <w:pStyle w:val="NormalWeb"/>
        <w:spacing w:before="0" w:beforeAutospacing="0" w:after="0" w:afterAutospacing="0" w:line="360" w:lineRule="auto"/>
        <w:ind w:firstLine="720"/>
        <w:rPr>
          <w:i/>
          <w:color w:val="000000" w:themeColor="text1"/>
        </w:rPr>
      </w:pPr>
      <w:r>
        <w:rPr>
          <w:i/>
          <w:color w:val="000000" w:themeColor="text1"/>
        </w:rPr>
        <w:t>7</w:t>
      </w:r>
      <w:r w:rsidR="0000156C" w:rsidRPr="0000156C">
        <w:rPr>
          <w:i/>
          <w:color w:val="000000" w:themeColor="text1"/>
        </w:rPr>
        <w:t>.2 Regression models</w:t>
      </w:r>
    </w:p>
    <w:p w14:paraId="318C06A1" w14:textId="77777777" w:rsidR="00276D6A" w:rsidRDefault="00463702" w:rsidP="007B6B22">
      <w:pPr>
        <w:pStyle w:val="NormalWeb"/>
        <w:spacing w:before="0" w:beforeAutospacing="0" w:after="0" w:afterAutospacing="0" w:line="360" w:lineRule="auto"/>
        <w:ind w:firstLine="720"/>
        <w:rPr>
          <w:color w:val="000000" w:themeColor="text1"/>
        </w:rPr>
      </w:pPr>
      <w:r>
        <w:rPr>
          <w:color w:val="000000" w:themeColor="text1"/>
        </w:rPr>
        <w:t>Regression models allow us develop and explo</w:t>
      </w:r>
      <w:r w:rsidR="00CB36D4">
        <w:rPr>
          <w:color w:val="000000" w:themeColor="text1"/>
        </w:rPr>
        <w:t>re our data more deeply (Table 5</w:t>
      </w:r>
      <w:r>
        <w:rPr>
          <w:color w:val="000000" w:themeColor="text1"/>
        </w:rPr>
        <w:t>).</w:t>
      </w:r>
      <w:r w:rsidR="008A1CEC">
        <w:rPr>
          <w:color w:val="000000" w:themeColor="text1"/>
        </w:rPr>
        <w:t xml:space="preserve"> All models included as control variables </w:t>
      </w:r>
      <w:r w:rsidR="001858C7">
        <w:rPr>
          <w:color w:val="000000" w:themeColor="text1"/>
        </w:rPr>
        <w:t>whether</w:t>
      </w:r>
      <w:r w:rsidR="008A1CEC">
        <w:rPr>
          <w:color w:val="000000" w:themeColor="text1"/>
        </w:rPr>
        <w:t xml:space="preserve"> the respondent worked in an academic setting, </w:t>
      </w:r>
      <w:r w:rsidR="001858C7">
        <w:rPr>
          <w:color w:val="000000" w:themeColor="text1"/>
        </w:rPr>
        <w:t xml:space="preserve">the </w:t>
      </w:r>
      <w:r w:rsidR="008A1CEC">
        <w:rPr>
          <w:color w:val="000000" w:themeColor="text1"/>
        </w:rPr>
        <w:t xml:space="preserve">date of the </w:t>
      </w:r>
      <w:r w:rsidR="001858C7">
        <w:rPr>
          <w:color w:val="000000" w:themeColor="text1"/>
        </w:rPr>
        <w:t xml:space="preserve">claimed </w:t>
      </w:r>
      <w:r w:rsidR="008A1CEC">
        <w:rPr>
          <w:color w:val="000000" w:themeColor="text1"/>
        </w:rPr>
        <w:t xml:space="preserve">discovery, and </w:t>
      </w:r>
      <w:r w:rsidR="001858C7">
        <w:rPr>
          <w:color w:val="000000" w:themeColor="text1"/>
        </w:rPr>
        <w:t>whether</w:t>
      </w:r>
      <w:r w:rsidR="008A1CEC">
        <w:rPr>
          <w:color w:val="000000" w:themeColor="text1"/>
        </w:rPr>
        <w:t xml:space="preserve"> the respondent engaged in the costless diffusion activity of informing his/her local colleagues</w:t>
      </w:r>
      <w:r w:rsidR="001858C7">
        <w:rPr>
          <w:color w:val="000000" w:themeColor="text1"/>
        </w:rPr>
        <w:t>.</w:t>
      </w:r>
      <w:r w:rsidR="008A1CEC">
        <w:rPr>
          <w:color w:val="000000" w:themeColor="text1"/>
        </w:rPr>
        <w:t xml:space="preserve"> </w:t>
      </w:r>
      <w:r w:rsidR="001858C7">
        <w:rPr>
          <w:color w:val="000000" w:themeColor="text1"/>
        </w:rPr>
        <w:t>In addition the</w:t>
      </w:r>
      <w:r>
        <w:rPr>
          <w:color w:val="000000" w:themeColor="text1"/>
        </w:rPr>
        <w:t xml:space="preserve"> four models </w:t>
      </w:r>
      <w:r w:rsidR="008A1CEC">
        <w:rPr>
          <w:color w:val="000000" w:themeColor="text1"/>
        </w:rPr>
        <w:t>also</w:t>
      </w:r>
      <w:r>
        <w:rPr>
          <w:color w:val="000000" w:themeColor="text1"/>
        </w:rPr>
        <w:t xml:space="preserve"> include</w:t>
      </w:r>
      <w:r w:rsidR="009C5499">
        <w:rPr>
          <w:color w:val="000000" w:themeColor="text1"/>
        </w:rPr>
        <w:t xml:space="preserve"> </w:t>
      </w:r>
      <w:r w:rsidR="00E97FC5">
        <w:rPr>
          <w:color w:val="000000" w:themeColor="text1"/>
        </w:rPr>
        <w:t xml:space="preserve">several specific </w:t>
      </w:r>
      <w:r w:rsidR="001858C7">
        <w:rPr>
          <w:color w:val="000000" w:themeColor="text1"/>
        </w:rPr>
        <w:t>motives (stated in the negative as possible inhibitors of diffusion effort</w:t>
      </w:r>
      <w:r w:rsidR="008A1CEC">
        <w:rPr>
          <w:color w:val="000000" w:themeColor="text1"/>
        </w:rPr>
        <w:t>)</w:t>
      </w:r>
      <w:r w:rsidR="00E97FC5">
        <w:rPr>
          <w:color w:val="000000" w:themeColor="text1"/>
        </w:rPr>
        <w:t xml:space="preserve"> </w:t>
      </w:r>
      <w:r w:rsidR="00BA58EC">
        <w:rPr>
          <w:color w:val="000000" w:themeColor="text1"/>
        </w:rPr>
        <w:t xml:space="preserve">that might </w:t>
      </w:r>
      <w:r w:rsidR="00BA58EC">
        <w:rPr>
          <w:color w:val="000000" w:themeColor="text1"/>
        </w:rPr>
        <w:lastRenderedPageBreak/>
        <w:t>reduce</w:t>
      </w:r>
      <w:r w:rsidR="00E97FC5">
        <w:rPr>
          <w:color w:val="000000" w:themeColor="text1"/>
        </w:rPr>
        <w:t xml:space="preserve"> </w:t>
      </w:r>
      <w:r w:rsidR="00EA0329">
        <w:rPr>
          <w:color w:val="000000" w:themeColor="text1"/>
        </w:rPr>
        <w:t>innovating clinicians</w:t>
      </w:r>
      <w:r w:rsidR="001858C7">
        <w:rPr>
          <w:color w:val="000000" w:themeColor="text1"/>
        </w:rPr>
        <w:t xml:space="preserve">’ </w:t>
      </w:r>
      <w:r w:rsidR="00E97FC5">
        <w:rPr>
          <w:color w:val="000000" w:themeColor="text1"/>
        </w:rPr>
        <w:t xml:space="preserve">diffusion </w:t>
      </w:r>
      <w:r w:rsidR="001858C7">
        <w:rPr>
          <w:color w:val="000000" w:themeColor="text1"/>
        </w:rPr>
        <w:t>effort</w:t>
      </w:r>
      <w:r w:rsidR="00E97FC5">
        <w:rPr>
          <w:color w:val="000000" w:themeColor="text1"/>
        </w:rPr>
        <w:t xml:space="preserve">. </w:t>
      </w:r>
      <w:r w:rsidR="00276D6A">
        <w:rPr>
          <w:color w:val="000000" w:themeColor="text1"/>
        </w:rPr>
        <w:t>All models had a significant fit at the 0.1% level.</w:t>
      </w:r>
      <w:r w:rsidR="00B955E7">
        <w:rPr>
          <w:color w:val="000000" w:themeColor="text1"/>
        </w:rPr>
        <w:t xml:space="preserve"> A</w:t>
      </w:r>
      <w:r w:rsidR="00276D6A">
        <w:rPr>
          <w:color w:val="000000" w:themeColor="text1"/>
        </w:rPr>
        <w:t xml:space="preserve">s the </w:t>
      </w:r>
      <w:r w:rsidR="00B955E7">
        <w:rPr>
          <w:color w:val="000000" w:themeColor="text1"/>
        </w:rPr>
        <w:t xml:space="preserve">(multiplicative) </w:t>
      </w:r>
      <w:r w:rsidR="00276D6A">
        <w:rPr>
          <w:color w:val="000000" w:themeColor="text1"/>
        </w:rPr>
        <w:t xml:space="preserve">parameters of ordinal logit </w:t>
      </w:r>
      <w:r w:rsidR="008A1CEC">
        <w:rPr>
          <w:color w:val="000000" w:themeColor="text1"/>
        </w:rPr>
        <w:t xml:space="preserve">regressions (models I and II) </w:t>
      </w:r>
      <w:r w:rsidR="00276D6A">
        <w:rPr>
          <w:color w:val="000000" w:themeColor="text1"/>
        </w:rPr>
        <w:t xml:space="preserve">and negative binomial regressions </w:t>
      </w:r>
      <w:r w:rsidR="008A1CEC">
        <w:rPr>
          <w:color w:val="000000" w:themeColor="text1"/>
        </w:rPr>
        <w:t xml:space="preserve">(III and IV) </w:t>
      </w:r>
      <w:r w:rsidR="00276D6A">
        <w:rPr>
          <w:color w:val="000000" w:themeColor="text1"/>
        </w:rPr>
        <w:t xml:space="preserve">are </w:t>
      </w:r>
      <w:r w:rsidR="00E97FC5">
        <w:rPr>
          <w:color w:val="000000" w:themeColor="text1"/>
        </w:rPr>
        <w:t>difficult</w:t>
      </w:r>
      <w:r w:rsidR="00276D6A">
        <w:rPr>
          <w:color w:val="000000" w:themeColor="text1"/>
        </w:rPr>
        <w:t xml:space="preserve"> to interpret</w:t>
      </w:r>
      <w:r w:rsidR="006114B3">
        <w:rPr>
          <w:color w:val="000000" w:themeColor="text1"/>
        </w:rPr>
        <w:t>,</w:t>
      </w:r>
      <w:r w:rsidR="001A71D1">
        <w:rPr>
          <w:color w:val="000000" w:themeColor="text1"/>
        </w:rPr>
        <w:t xml:space="preserve"> </w:t>
      </w:r>
      <w:r w:rsidR="00E42F17">
        <w:rPr>
          <w:color w:val="000000" w:themeColor="text1"/>
        </w:rPr>
        <w:t xml:space="preserve">we </w:t>
      </w:r>
      <w:r w:rsidR="006114B3">
        <w:rPr>
          <w:color w:val="000000" w:themeColor="text1"/>
        </w:rPr>
        <w:t xml:space="preserve">also </w:t>
      </w:r>
      <w:r w:rsidR="00E42F17">
        <w:rPr>
          <w:color w:val="000000" w:themeColor="text1"/>
        </w:rPr>
        <w:t xml:space="preserve">provide </w:t>
      </w:r>
      <w:r w:rsidR="001A71D1">
        <w:rPr>
          <w:color w:val="000000" w:themeColor="text1"/>
        </w:rPr>
        <w:t xml:space="preserve">marginal effect parameters. </w:t>
      </w:r>
      <w:r w:rsidR="00E42F17">
        <w:rPr>
          <w:color w:val="000000" w:themeColor="text1"/>
        </w:rPr>
        <w:t xml:space="preserve">These can be found in </w:t>
      </w:r>
      <w:r w:rsidR="006114B3">
        <w:rPr>
          <w:color w:val="000000" w:themeColor="text1"/>
        </w:rPr>
        <w:t xml:space="preserve">Tables A1 and A2 </w:t>
      </w:r>
      <w:r w:rsidR="00E97FC5">
        <w:rPr>
          <w:color w:val="000000" w:themeColor="text1"/>
        </w:rPr>
        <w:t>in</w:t>
      </w:r>
      <w:r w:rsidR="006114B3">
        <w:rPr>
          <w:color w:val="000000" w:themeColor="text1"/>
        </w:rPr>
        <w:t xml:space="preserve"> </w:t>
      </w:r>
      <w:r w:rsidR="00E42F17">
        <w:rPr>
          <w:color w:val="000000" w:themeColor="text1"/>
        </w:rPr>
        <w:t>the Appendix.</w:t>
      </w:r>
    </w:p>
    <w:p w14:paraId="63E72F5E" w14:textId="77777777" w:rsidR="00B955E7" w:rsidRDefault="009C5499" w:rsidP="007B6B22">
      <w:pPr>
        <w:pStyle w:val="NormalWeb"/>
        <w:spacing w:before="0" w:beforeAutospacing="0" w:after="0" w:afterAutospacing="0" w:line="360" w:lineRule="auto"/>
        <w:rPr>
          <w:color w:val="000000" w:themeColor="text1"/>
        </w:rPr>
      </w:pPr>
      <w:r>
        <w:rPr>
          <w:color w:val="000000" w:themeColor="text1"/>
        </w:rPr>
        <w:tab/>
      </w:r>
      <w:r w:rsidR="00276D6A" w:rsidRPr="00276D6A">
        <w:rPr>
          <w:color w:val="000000" w:themeColor="text1"/>
          <w:highlight w:val="yellow"/>
        </w:rPr>
        <w:t xml:space="preserve"> </w:t>
      </w:r>
    </w:p>
    <w:p w14:paraId="37112408" w14:textId="77777777" w:rsidR="00B955E7" w:rsidRDefault="00CB36D4" w:rsidP="00A25215">
      <w:pPr>
        <w:pStyle w:val="NormalWeb"/>
        <w:spacing w:before="0" w:beforeAutospacing="0" w:after="0" w:afterAutospacing="0"/>
        <w:jc w:val="center"/>
        <w:rPr>
          <w:color w:val="000000" w:themeColor="text1"/>
        </w:rPr>
      </w:pPr>
      <w:r>
        <w:rPr>
          <w:b/>
          <w:i/>
        </w:rPr>
        <w:t>Table 5</w:t>
      </w:r>
      <w:r w:rsidR="00B955E7" w:rsidRPr="00C226AF">
        <w:rPr>
          <w:b/>
          <w:i/>
        </w:rPr>
        <w:t xml:space="preserve">: </w:t>
      </w:r>
      <w:r w:rsidR="00B955E7">
        <w:rPr>
          <w:b/>
          <w:i/>
        </w:rPr>
        <w:t>Regression models of diffusion and diffusion effort (n=309)</w:t>
      </w:r>
    </w:p>
    <w:tbl>
      <w:tblPr>
        <w:tblW w:w="5000" w:type="pct"/>
        <w:tblCellMar>
          <w:left w:w="70" w:type="dxa"/>
          <w:right w:w="70" w:type="dxa"/>
        </w:tblCellMar>
        <w:tblLook w:val="04A0" w:firstRow="1" w:lastRow="0" w:firstColumn="1" w:lastColumn="0" w:noHBand="0" w:noVBand="1"/>
      </w:tblPr>
      <w:tblGrid>
        <w:gridCol w:w="2904"/>
        <w:gridCol w:w="1649"/>
        <w:gridCol w:w="1649"/>
        <w:gridCol w:w="1649"/>
        <w:gridCol w:w="1649"/>
      </w:tblGrid>
      <w:tr w:rsidR="00B955E7" w14:paraId="0F19E725" w14:textId="77777777" w:rsidTr="003C2D22">
        <w:trPr>
          <w:tblHeader/>
        </w:trPr>
        <w:tc>
          <w:tcPr>
            <w:tcW w:w="1528" w:type="pct"/>
            <w:tcBorders>
              <w:top w:val="single" w:sz="4" w:space="0" w:color="auto"/>
              <w:left w:val="nil"/>
              <w:bottom w:val="single" w:sz="4" w:space="0" w:color="auto"/>
              <w:right w:val="nil"/>
            </w:tcBorders>
            <w:shd w:val="clear" w:color="auto" w:fill="auto"/>
            <w:noWrap/>
          </w:tcPr>
          <w:p w14:paraId="27A01C8D" w14:textId="77777777" w:rsidR="00B955E7" w:rsidRPr="00D9046C" w:rsidRDefault="00B955E7" w:rsidP="00A25215">
            <w:pPr>
              <w:rPr>
                <w:i/>
                <w:sz w:val="20"/>
                <w:szCs w:val="20"/>
              </w:rPr>
            </w:pPr>
            <w:r w:rsidRPr="00D9046C">
              <w:rPr>
                <w:i/>
                <w:sz w:val="20"/>
                <w:szCs w:val="20"/>
              </w:rPr>
              <w:t>Model</w:t>
            </w:r>
          </w:p>
        </w:tc>
        <w:tc>
          <w:tcPr>
            <w:tcW w:w="868" w:type="pct"/>
            <w:tcBorders>
              <w:top w:val="single" w:sz="4" w:space="0" w:color="auto"/>
              <w:left w:val="nil"/>
              <w:bottom w:val="single" w:sz="4" w:space="0" w:color="auto"/>
              <w:right w:val="nil"/>
            </w:tcBorders>
            <w:shd w:val="clear" w:color="auto" w:fill="auto"/>
            <w:noWrap/>
          </w:tcPr>
          <w:p w14:paraId="4474184D" w14:textId="77777777" w:rsidR="00B955E7" w:rsidRPr="00D9046C" w:rsidRDefault="00B955E7" w:rsidP="00A25215">
            <w:pPr>
              <w:jc w:val="center"/>
              <w:rPr>
                <w:bCs/>
                <w:i/>
                <w:sz w:val="20"/>
                <w:szCs w:val="20"/>
              </w:rPr>
            </w:pPr>
            <w:r w:rsidRPr="00D9046C">
              <w:rPr>
                <w:bCs/>
                <w:i/>
                <w:sz w:val="20"/>
                <w:szCs w:val="20"/>
              </w:rPr>
              <w:t>I</w:t>
            </w:r>
          </w:p>
        </w:tc>
        <w:tc>
          <w:tcPr>
            <w:tcW w:w="868" w:type="pct"/>
            <w:tcBorders>
              <w:top w:val="single" w:sz="4" w:space="0" w:color="auto"/>
              <w:left w:val="nil"/>
              <w:bottom w:val="single" w:sz="4" w:space="0" w:color="auto"/>
              <w:right w:val="nil"/>
            </w:tcBorders>
            <w:shd w:val="clear" w:color="auto" w:fill="auto"/>
            <w:noWrap/>
          </w:tcPr>
          <w:p w14:paraId="34D51BF6" w14:textId="77777777" w:rsidR="00B955E7" w:rsidRPr="00D9046C" w:rsidRDefault="00B955E7" w:rsidP="00A25215">
            <w:pPr>
              <w:jc w:val="center"/>
              <w:rPr>
                <w:bCs/>
                <w:i/>
                <w:sz w:val="20"/>
                <w:szCs w:val="20"/>
              </w:rPr>
            </w:pPr>
            <w:r w:rsidRPr="00D9046C">
              <w:rPr>
                <w:bCs/>
                <w:i/>
                <w:sz w:val="20"/>
                <w:szCs w:val="20"/>
              </w:rPr>
              <w:t>II</w:t>
            </w:r>
          </w:p>
        </w:tc>
        <w:tc>
          <w:tcPr>
            <w:tcW w:w="868" w:type="pct"/>
            <w:tcBorders>
              <w:top w:val="single" w:sz="4" w:space="0" w:color="auto"/>
              <w:left w:val="nil"/>
              <w:bottom w:val="single" w:sz="4" w:space="0" w:color="auto"/>
              <w:right w:val="nil"/>
            </w:tcBorders>
            <w:shd w:val="clear" w:color="auto" w:fill="auto"/>
            <w:noWrap/>
          </w:tcPr>
          <w:p w14:paraId="6E9E8BF9" w14:textId="77777777" w:rsidR="00B955E7" w:rsidRPr="00D9046C" w:rsidRDefault="00B955E7" w:rsidP="00A25215">
            <w:pPr>
              <w:jc w:val="center"/>
              <w:rPr>
                <w:bCs/>
                <w:i/>
                <w:sz w:val="20"/>
                <w:szCs w:val="20"/>
              </w:rPr>
            </w:pPr>
            <w:r>
              <w:rPr>
                <w:bCs/>
                <w:i/>
                <w:sz w:val="20"/>
                <w:szCs w:val="20"/>
              </w:rPr>
              <w:t>III</w:t>
            </w:r>
          </w:p>
        </w:tc>
        <w:tc>
          <w:tcPr>
            <w:tcW w:w="868" w:type="pct"/>
            <w:tcBorders>
              <w:top w:val="single" w:sz="4" w:space="0" w:color="auto"/>
              <w:left w:val="nil"/>
              <w:bottom w:val="single" w:sz="4" w:space="0" w:color="auto"/>
              <w:right w:val="nil"/>
            </w:tcBorders>
            <w:shd w:val="clear" w:color="auto" w:fill="auto"/>
            <w:noWrap/>
          </w:tcPr>
          <w:p w14:paraId="536CC6F8" w14:textId="77777777" w:rsidR="00B955E7" w:rsidRPr="00D9046C" w:rsidRDefault="00B955E7" w:rsidP="00A25215">
            <w:pPr>
              <w:jc w:val="center"/>
              <w:rPr>
                <w:bCs/>
                <w:i/>
                <w:sz w:val="20"/>
                <w:szCs w:val="20"/>
              </w:rPr>
            </w:pPr>
            <w:r>
              <w:rPr>
                <w:bCs/>
                <w:i/>
                <w:sz w:val="20"/>
                <w:szCs w:val="20"/>
              </w:rPr>
              <w:t>I</w:t>
            </w:r>
            <w:r w:rsidRPr="00D9046C">
              <w:rPr>
                <w:bCs/>
                <w:i/>
                <w:sz w:val="20"/>
                <w:szCs w:val="20"/>
              </w:rPr>
              <w:t>V</w:t>
            </w:r>
          </w:p>
        </w:tc>
      </w:tr>
      <w:tr w:rsidR="00B955E7" w14:paraId="14FF7C71" w14:textId="77777777" w:rsidTr="003C2D22">
        <w:tc>
          <w:tcPr>
            <w:tcW w:w="1528" w:type="pct"/>
            <w:tcBorders>
              <w:top w:val="single" w:sz="4" w:space="0" w:color="auto"/>
              <w:left w:val="nil"/>
              <w:bottom w:val="nil"/>
              <w:right w:val="nil"/>
            </w:tcBorders>
            <w:shd w:val="clear" w:color="auto" w:fill="auto"/>
            <w:noWrap/>
          </w:tcPr>
          <w:p w14:paraId="6FC5421E" w14:textId="77777777" w:rsidR="00B955E7" w:rsidRPr="00D9046C" w:rsidRDefault="00B955E7" w:rsidP="00A25215">
            <w:pPr>
              <w:rPr>
                <w:sz w:val="20"/>
                <w:szCs w:val="20"/>
              </w:rPr>
            </w:pPr>
            <w:r>
              <w:rPr>
                <w:sz w:val="20"/>
                <w:szCs w:val="20"/>
              </w:rPr>
              <w:t>D</w:t>
            </w:r>
            <w:r w:rsidRPr="00D9046C">
              <w:rPr>
                <w:sz w:val="20"/>
                <w:szCs w:val="20"/>
              </w:rPr>
              <w:t>ependent variable</w:t>
            </w:r>
          </w:p>
        </w:tc>
        <w:tc>
          <w:tcPr>
            <w:tcW w:w="868" w:type="pct"/>
            <w:tcBorders>
              <w:top w:val="single" w:sz="4" w:space="0" w:color="auto"/>
              <w:left w:val="nil"/>
              <w:bottom w:val="nil"/>
              <w:right w:val="nil"/>
            </w:tcBorders>
            <w:shd w:val="clear" w:color="auto" w:fill="auto"/>
            <w:noWrap/>
          </w:tcPr>
          <w:p w14:paraId="7D866444" w14:textId="77777777" w:rsidR="00B955E7" w:rsidRPr="00D9046C" w:rsidRDefault="00B955E7" w:rsidP="00A25215">
            <w:pPr>
              <w:jc w:val="center"/>
              <w:rPr>
                <w:sz w:val="20"/>
                <w:szCs w:val="20"/>
              </w:rPr>
            </w:pPr>
            <w:r w:rsidRPr="00D9046C">
              <w:rPr>
                <w:sz w:val="20"/>
                <w:szCs w:val="20"/>
              </w:rPr>
              <w:t xml:space="preserve">diffusion </w:t>
            </w:r>
            <w:r>
              <w:rPr>
                <w:sz w:val="20"/>
                <w:szCs w:val="20"/>
              </w:rPr>
              <w:t>observed</w:t>
            </w:r>
          </w:p>
        </w:tc>
        <w:tc>
          <w:tcPr>
            <w:tcW w:w="868" w:type="pct"/>
            <w:tcBorders>
              <w:top w:val="single" w:sz="4" w:space="0" w:color="auto"/>
              <w:left w:val="nil"/>
              <w:bottom w:val="nil"/>
              <w:right w:val="nil"/>
            </w:tcBorders>
            <w:shd w:val="clear" w:color="auto" w:fill="auto"/>
            <w:noWrap/>
          </w:tcPr>
          <w:p w14:paraId="27C19025" w14:textId="77777777" w:rsidR="00B955E7" w:rsidRPr="00D9046C" w:rsidRDefault="00B955E7" w:rsidP="00A25215">
            <w:pPr>
              <w:jc w:val="center"/>
              <w:rPr>
                <w:sz w:val="20"/>
                <w:szCs w:val="20"/>
              </w:rPr>
            </w:pPr>
            <w:r w:rsidRPr="00D9046C">
              <w:rPr>
                <w:sz w:val="20"/>
                <w:szCs w:val="20"/>
              </w:rPr>
              <w:t xml:space="preserve">diffusion </w:t>
            </w:r>
            <w:r>
              <w:rPr>
                <w:sz w:val="20"/>
                <w:szCs w:val="20"/>
              </w:rPr>
              <w:t>observed</w:t>
            </w:r>
          </w:p>
        </w:tc>
        <w:tc>
          <w:tcPr>
            <w:tcW w:w="868" w:type="pct"/>
            <w:tcBorders>
              <w:top w:val="single" w:sz="4" w:space="0" w:color="auto"/>
              <w:left w:val="nil"/>
              <w:bottom w:val="nil"/>
              <w:right w:val="nil"/>
            </w:tcBorders>
            <w:shd w:val="clear" w:color="auto" w:fill="auto"/>
            <w:noWrap/>
          </w:tcPr>
          <w:p w14:paraId="47C3B6A1" w14:textId="77777777" w:rsidR="00B955E7" w:rsidRPr="00D9046C" w:rsidRDefault="00B955E7" w:rsidP="00A25215">
            <w:pPr>
              <w:jc w:val="center"/>
              <w:rPr>
                <w:sz w:val="20"/>
                <w:szCs w:val="20"/>
              </w:rPr>
            </w:pPr>
            <w:r w:rsidRPr="00D9046C">
              <w:rPr>
                <w:sz w:val="20"/>
                <w:szCs w:val="20"/>
              </w:rPr>
              <w:t>diffusion effort</w:t>
            </w:r>
          </w:p>
        </w:tc>
        <w:tc>
          <w:tcPr>
            <w:tcW w:w="868" w:type="pct"/>
            <w:tcBorders>
              <w:top w:val="single" w:sz="4" w:space="0" w:color="auto"/>
              <w:left w:val="nil"/>
              <w:bottom w:val="nil"/>
              <w:right w:val="nil"/>
            </w:tcBorders>
            <w:shd w:val="clear" w:color="auto" w:fill="auto"/>
            <w:noWrap/>
          </w:tcPr>
          <w:p w14:paraId="3A421A80" w14:textId="77777777" w:rsidR="00B955E7" w:rsidRPr="00D9046C" w:rsidRDefault="00B955E7" w:rsidP="00A25215">
            <w:pPr>
              <w:jc w:val="center"/>
              <w:rPr>
                <w:sz w:val="20"/>
                <w:szCs w:val="20"/>
              </w:rPr>
            </w:pPr>
            <w:r w:rsidRPr="00D9046C">
              <w:rPr>
                <w:sz w:val="20"/>
                <w:szCs w:val="20"/>
              </w:rPr>
              <w:t>diffusion effort</w:t>
            </w:r>
          </w:p>
        </w:tc>
      </w:tr>
      <w:tr w:rsidR="00B955E7" w14:paraId="25A4AF12" w14:textId="77777777" w:rsidTr="003C2D22">
        <w:tc>
          <w:tcPr>
            <w:tcW w:w="1528" w:type="pct"/>
            <w:tcBorders>
              <w:top w:val="nil"/>
              <w:left w:val="nil"/>
              <w:bottom w:val="nil"/>
              <w:right w:val="nil"/>
            </w:tcBorders>
            <w:shd w:val="clear" w:color="auto" w:fill="auto"/>
            <w:noWrap/>
          </w:tcPr>
          <w:p w14:paraId="2855A9A8" w14:textId="77777777" w:rsidR="00B955E7" w:rsidRPr="00D9046C" w:rsidRDefault="00B955E7" w:rsidP="00A25215">
            <w:pPr>
              <w:rPr>
                <w:i/>
                <w:iCs/>
                <w:sz w:val="20"/>
                <w:szCs w:val="20"/>
              </w:rPr>
            </w:pPr>
            <w:r>
              <w:rPr>
                <w:i/>
                <w:iCs/>
                <w:sz w:val="20"/>
                <w:szCs w:val="20"/>
              </w:rPr>
              <w:t>E</w:t>
            </w:r>
            <w:r w:rsidRPr="00D9046C">
              <w:rPr>
                <w:i/>
                <w:iCs/>
                <w:sz w:val="20"/>
                <w:szCs w:val="20"/>
              </w:rPr>
              <w:t>ffect parameters:</w:t>
            </w:r>
          </w:p>
        </w:tc>
        <w:tc>
          <w:tcPr>
            <w:tcW w:w="868" w:type="pct"/>
            <w:tcBorders>
              <w:top w:val="nil"/>
              <w:left w:val="nil"/>
              <w:bottom w:val="nil"/>
              <w:right w:val="nil"/>
            </w:tcBorders>
            <w:shd w:val="clear" w:color="auto" w:fill="auto"/>
            <w:noWrap/>
          </w:tcPr>
          <w:p w14:paraId="795A6B1E" w14:textId="77777777" w:rsidR="00B955E7" w:rsidRPr="00D9046C" w:rsidRDefault="00B955E7" w:rsidP="00A25215">
            <w:pPr>
              <w:rPr>
                <w:sz w:val="20"/>
                <w:szCs w:val="20"/>
              </w:rPr>
            </w:pPr>
          </w:p>
        </w:tc>
        <w:tc>
          <w:tcPr>
            <w:tcW w:w="868" w:type="pct"/>
            <w:tcBorders>
              <w:top w:val="nil"/>
              <w:left w:val="nil"/>
              <w:bottom w:val="nil"/>
              <w:right w:val="nil"/>
            </w:tcBorders>
            <w:shd w:val="clear" w:color="auto" w:fill="auto"/>
            <w:noWrap/>
          </w:tcPr>
          <w:p w14:paraId="1CCC5CFB" w14:textId="77777777" w:rsidR="00B955E7" w:rsidRPr="00D9046C" w:rsidRDefault="00B955E7" w:rsidP="00A25215">
            <w:pPr>
              <w:rPr>
                <w:sz w:val="20"/>
                <w:szCs w:val="20"/>
              </w:rPr>
            </w:pPr>
          </w:p>
        </w:tc>
        <w:tc>
          <w:tcPr>
            <w:tcW w:w="868" w:type="pct"/>
            <w:tcBorders>
              <w:top w:val="nil"/>
              <w:left w:val="nil"/>
              <w:bottom w:val="nil"/>
              <w:right w:val="nil"/>
            </w:tcBorders>
            <w:shd w:val="clear" w:color="auto" w:fill="auto"/>
            <w:noWrap/>
          </w:tcPr>
          <w:p w14:paraId="6717BF0E" w14:textId="77777777" w:rsidR="00B955E7" w:rsidRPr="00D9046C" w:rsidRDefault="00B955E7" w:rsidP="00A25215">
            <w:pPr>
              <w:rPr>
                <w:sz w:val="20"/>
                <w:szCs w:val="20"/>
              </w:rPr>
            </w:pPr>
          </w:p>
        </w:tc>
        <w:tc>
          <w:tcPr>
            <w:tcW w:w="868" w:type="pct"/>
            <w:tcBorders>
              <w:top w:val="nil"/>
              <w:left w:val="nil"/>
              <w:bottom w:val="nil"/>
              <w:right w:val="nil"/>
            </w:tcBorders>
            <w:shd w:val="clear" w:color="auto" w:fill="auto"/>
            <w:noWrap/>
          </w:tcPr>
          <w:p w14:paraId="15096CEE" w14:textId="77777777" w:rsidR="00B955E7" w:rsidRPr="00D9046C" w:rsidRDefault="00B955E7" w:rsidP="00A25215">
            <w:pPr>
              <w:rPr>
                <w:sz w:val="20"/>
                <w:szCs w:val="20"/>
              </w:rPr>
            </w:pPr>
          </w:p>
        </w:tc>
      </w:tr>
      <w:tr w:rsidR="00B955E7" w14:paraId="41146FE4" w14:textId="77777777" w:rsidTr="003C2D22">
        <w:tc>
          <w:tcPr>
            <w:tcW w:w="1528" w:type="pct"/>
            <w:tcBorders>
              <w:top w:val="nil"/>
              <w:left w:val="nil"/>
              <w:bottom w:val="nil"/>
              <w:right w:val="nil"/>
            </w:tcBorders>
            <w:shd w:val="clear" w:color="auto" w:fill="auto"/>
            <w:noWrap/>
          </w:tcPr>
          <w:p w14:paraId="39DCF964" w14:textId="77777777" w:rsidR="00B955E7" w:rsidRPr="00D9046C" w:rsidRDefault="00B955E7" w:rsidP="00A25215">
            <w:pPr>
              <w:ind w:firstLineChars="100" w:firstLine="200"/>
              <w:rPr>
                <w:sz w:val="20"/>
                <w:szCs w:val="20"/>
              </w:rPr>
            </w:pPr>
            <w:r>
              <w:rPr>
                <w:sz w:val="20"/>
                <w:szCs w:val="20"/>
              </w:rPr>
              <w:t>A</w:t>
            </w:r>
            <w:r w:rsidRPr="00D9046C">
              <w:rPr>
                <w:sz w:val="20"/>
                <w:szCs w:val="20"/>
              </w:rPr>
              <w:t>cademic (A)</w:t>
            </w:r>
          </w:p>
        </w:tc>
        <w:tc>
          <w:tcPr>
            <w:tcW w:w="868" w:type="pct"/>
            <w:tcBorders>
              <w:top w:val="nil"/>
              <w:left w:val="nil"/>
              <w:bottom w:val="nil"/>
              <w:right w:val="nil"/>
            </w:tcBorders>
            <w:shd w:val="clear" w:color="auto" w:fill="auto"/>
            <w:noWrap/>
          </w:tcPr>
          <w:p w14:paraId="6D583F7A" w14:textId="77777777" w:rsidR="00B955E7" w:rsidRPr="00D9046C" w:rsidRDefault="00B955E7" w:rsidP="00A25215">
            <w:pPr>
              <w:jc w:val="center"/>
              <w:rPr>
                <w:sz w:val="20"/>
                <w:szCs w:val="20"/>
              </w:rPr>
            </w:pPr>
            <w:r w:rsidRPr="00D9046C">
              <w:rPr>
                <w:sz w:val="20"/>
                <w:szCs w:val="20"/>
              </w:rPr>
              <w:t xml:space="preserve">.227  </w:t>
            </w:r>
          </w:p>
        </w:tc>
        <w:tc>
          <w:tcPr>
            <w:tcW w:w="868" w:type="pct"/>
            <w:tcBorders>
              <w:top w:val="nil"/>
              <w:left w:val="nil"/>
              <w:bottom w:val="nil"/>
              <w:right w:val="nil"/>
            </w:tcBorders>
            <w:shd w:val="clear" w:color="auto" w:fill="auto"/>
            <w:noWrap/>
          </w:tcPr>
          <w:p w14:paraId="6D881677" w14:textId="77777777" w:rsidR="00B955E7" w:rsidRPr="00D9046C" w:rsidRDefault="00B955E7" w:rsidP="00A25215">
            <w:pPr>
              <w:jc w:val="center"/>
              <w:rPr>
                <w:sz w:val="20"/>
                <w:szCs w:val="20"/>
              </w:rPr>
            </w:pPr>
            <w:r w:rsidRPr="00D9046C">
              <w:rPr>
                <w:sz w:val="20"/>
                <w:szCs w:val="20"/>
              </w:rPr>
              <w:t>.315</w:t>
            </w:r>
          </w:p>
        </w:tc>
        <w:tc>
          <w:tcPr>
            <w:tcW w:w="868" w:type="pct"/>
            <w:tcBorders>
              <w:top w:val="nil"/>
              <w:left w:val="nil"/>
              <w:bottom w:val="nil"/>
              <w:right w:val="nil"/>
            </w:tcBorders>
            <w:shd w:val="clear" w:color="auto" w:fill="auto"/>
            <w:noWrap/>
          </w:tcPr>
          <w:p w14:paraId="18D2C9D8" w14:textId="77777777" w:rsidR="00B955E7" w:rsidRPr="00D9046C" w:rsidRDefault="00B955E7" w:rsidP="00A25215">
            <w:pPr>
              <w:jc w:val="center"/>
              <w:rPr>
                <w:sz w:val="20"/>
                <w:szCs w:val="20"/>
              </w:rPr>
            </w:pPr>
            <w:r w:rsidRPr="00D9046C">
              <w:rPr>
                <w:sz w:val="20"/>
                <w:szCs w:val="20"/>
              </w:rPr>
              <w:t>1.130**</w:t>
            </w:r>
          </w:p>
        </w:tc>
        <w:tc>
          <w:tcPr>
            <w:tcW w:w="868" w:type="pct"/>
            <w:tcBorders>
              <w:top w:val="nil"/>
              <w:left w:val="nil"/>
              <w:bottom w:val="nil"/>
              <w:right w:val="nil"/>
            </w:tcBorders>
            <w:shd w:val="clear" w:color="auto" w:fill="auto"/>
            <w:noWrap/>
          </w:tcPr>
          <w:p w14:paraId="69962B9F" w14:textId="77777777" w:rsidR="00B955E7" w:rsidRPr="00D9046C" w:rsidRDefault="00B955E7" w:rsidP="00A25215">
            <w:pPr>
              <w:jc w:val="center"/>
              <w:rPr>
                <w:sz w:val="20"/>
                <w:szCs w:val="20"/>
              </w:rPr>
            </w:pPr>
            <w:r w:rsidRPr="00D9046C">
              <w:rPr>
                <w:sz w:val="20"/>
                <w:szCs w:val="20"/>
              </w:rPr>
              <w:t>.976**</w:t>
            </w:r>
          </w:p>
        </w:tc>
      </w:tr>
      <w:tr w:rsidR="00B955E7" w14:paraId="6A819612" w14:textId="77777777" w:rsidTr="003C2D22">
        <w:tc>
          <w:tcPr>
            <w:tcW w:w="1528" w:type="pct"/>
            <w:tcBorders>
              <w:top w:val="nil"/>
              <w:left w:val="nil"/>
              <w:bottom w:val="nil"/>
              <w:right w:val="nil"/>
            </w:tcBorders>
            <w:shd w:val="clear" w:color="auto" w:fill="auto"/>
            <w:noWrap/>
          </w:tcPr>
          <w:p w14:paraId="481564B4" w14:textId="77777777" w:rsidR="00B955E7" w:rsidRPr="00D9046C" w:rsidRDefault="00B955E7" w:rsidP="00A25215">
            <w:pPr>
              <w:ind w:firstLineChars="100" w:firstLine="200"/>
              <w:rPr>
                <w:sz w:val="20"/>
                <w:szCs w:val="20"/>
              </w:rPr>
            </w:pPr>
            <w:r>
              <w:rPr>
                <w:sz w:val="20"/>
                <w:szCs w:val="20"/>
              </w:rPr>
              <w:t>D</w:t>
            </w:r>
            <w:r w:rsidRPr="00D9046C">
              <w:rPr>
                <w:sz w:val="20"/>
                <w:szCs w:val="20"/>
              </w:rPr>
              <w:t>ate of discovery</w:t>
            </w:r>
          </w:p>
        </w:tc>
        <w:tc>
          <w:tcPr>
            <w:tcW w:w="868" w:type="pct"/>
            <w:tcBorders>
              <w:top w:val="nil"/>
              <w:left w:val="nil"/>
              <w:bottom w:val="nil"/>
              <w:right w:val="nil"/>
            </w:tcBorders>
            <w:shd w:val="clear" w:color="auto" w:fill="auto"/>
            <w:noWrap/>
          </w:tcPr>
          <w:p w14:paraId="77C5364A" w14:textId="77777777" w:rsidR="00B955E7" w:rsidRPr="00D9046C" w:rsidRDefault="00B955E7" w:rsidP="00A25215">
            <w:pPr>
              <w:jc w:val="center"/>
              <w:rPr>
                <w:sz w:val="20"/>
                <w:szCs w:val="20"/>
              </w:rPr>
            </w:pPr>
            <w:r w:rsidRPr="00D9046C">
              <w:rPr>
                <w:sz w:val="20"/>
                <w:szCs w:val="20"/>
              </w:rPr>
              <w:t>-.070</w:t>
            </w:r>
          </w:p>
        </w:tc>
        <w:tc>
          <w:tcPr>
            <w:tcW w:w="868" w:type="pct"/>
            <w:tcBorders>
              <w:top w:val="nil"/>
              <w:left w:val="nil"/>
              <w:bottom w:val="nil"/>
              <w:right w:val="nil"/>
            </w:tcBorders>
            <w:shd w:val="clear" w:color="auto" w:fill="auto"/>
            <w:noWrap/>
          </w:tcPr>
          <w:p w14:paraId="63C09A1C" w14:textId="77777777" w:rsidR="00B955E7" w:rsidRPr="00D9046C" w:rsidRDefault="00B955E7" w:rsidP="00A25215">
            <w:pPr>
              <w:jc w:val="center"/>
              <w:rPr>
                <w:sz w:val="20"/>
                <w:szCs w:val="20"/>
              </w:rPr>
            </w:pPr>
            <w:r w:rsidRPr="00D9046C">
              <w:rPr>
                <w:sz w:val="20"/>
                <w:szCs w:val="20"/>
              </w:rPr>
              <w:t>-.082</w:t>
            </w:r>
          </w:p>
        </w:tc>
        <w:tc>
          <w:tcPr>
            <w:tcW w:w="868" w:type="pct"/>
            <w:tcBorders>
              <w:top w:val="nil"/>
              <w:left w:val="nil"/>
              <w:bottom w:val="nil"/>
              <w:right w:val="nil"/>
            </w:tcBorders>
            <w:shd w:val="clear" w:color="auto" w:fill="auto"/>
            <w:noWrap/>
          </w:tcPr>
          <w:p w14:paraId="6EE50D4B" w14:textId="77777777" w:rsidR="00B955E7" w:rsidRPr="00D9046C" w:rsidRDefault="00B955E7" w:rsidP="00A25215">
            <w:pPr>
              <w:jc w:val="center"/>
              <w:rPr>
                <w:sz w:val="20"/>
                <w:szCs w:val="20"/>
              </w:rPr>
            </w:pPr>
            <w:r w:rsidRPr="00D9046C">
              <w:rPr>
                <w:sz w:val="20"/>
                <w:szCs w:val="20"/>
              </w:rPr>
              <w:t>-.035</w:t>
            </w:r>
          </w:p>
        </w:tc>
        <w:tc>
          <w:tcPr>
            <w:tcW w:w="868" w:type="pct"/>
            <w:tcBorders>
              <w:top w:val="nil"/>
              <w:left w:val="nil"/>
              <w:bottom w:val="nil"/>
              <w:right w:val="nil"/>
            </w:tcBorders>
            <w:shd w:val="clear" w:color="auto" w:fill="auto"/>
            <w:noWrap/>
          </w:tcPr>
          <w:p w14:paraId="643BF061" w14:textId="77777777" w:rsidR="00B955E7" w:rsidRPr="00D9046C" w:rsidRDefault="00B955E7" w:rsidP="00A25215">
            <w:pPr>
              <w:jc w:val="center"/>
              <w:rPr>
                <w:sz w:val="20"/>
                <w:szCs w:val="20"/>
              </w:rPr>
            </w:pPr>
            <w:r w:rsidRPr="00D9046C">
              <w:rPr>
                <w:sz w:val="20"/>
                <w:szCs w:val="20"/>
              </w:rPr>
              <w:t>-.010</w:t>
            </w:r>
          </w:p>
        </w:tc>
      </w:tr>
      <w:tr w:rsidR="00B955E7" w14:paraId="6E9CAB60" w14:textId="77777777" w:rsidTr="003C2D22">
        <w:tc>
          <w:tcPr>
            <w:tcW w:w="1528" w:type="pct"/>
            <w:tcBorders>
              <w:top w:val="nil"/>
              <w:left w:val="nil"/>
              <w:bottom w:val="nil"/>
              <w:right w:val="nil"/>
            </w:tcBorders>
            <w:shd w:val="clear" w:color="auto" w:fill="auto"/>
            <w:noWrap/>
          </w:tcPr>
          <w:p w14:paraId="086732C5" w14:textId="77777777" w:rsidR="00B955E7" w:rsidRPr="00D9046C" w:rsidRDefault="00B955E7" w:rsidP="00A25215">
            <w:pPr>
              <w:ind w:firstLineChars="100" w:firstLine="200"/>
              <w:rPr>
                <w:sz w:val="20"/>
                <w:szCs w:val="20"/>
              </w:rPr>
            </w:pPr>
            <w:r>
              <w:rPr>
                <w:sz w:val="20"/>
                <w:szCs w:val="20"/>
              </w:rPr>
              <w:t>Informed local colleagues</w:t>
            </w:r>
          </w:p>
        </w:tc>
        <w:tc>
          <w:tcPr>
            <w:tcW w:w="868" w:type="pct"/>
            <w:tcBorders>
              <w:top w:val="nil"/>
              <w:left w:val="nil"/>
              <w:bottom w:val="nil"/>
              <w:right w:val="nil"/>
            </w:tcBorders>
            <w:shd w:val="clear" w:color="auto" w:fill="auto"/>
            <w:noWrap/>
          </w:tcPr>
          <w:p w14:paraId="7A135733" w14:textId="77777777" w:rsidR="00B955E7" w:rsidRPr="00D9046C" w:rsidRDefault="00B955E7" w:rsidP="00A25215">
            <w:pPr>
              <w:jc w:val="center"/>
              <w:rPr>
                <w:sz w:val="20"/>
                <w:szCs w:val="20"/>
              </w:rPr>
            </w:pPr>
            <w:r w:rsidRPr="00D9046C">
              <w:rPr>
                <w:sz w:val="20"/>
                <w:szCs w:val="20"/>
              </w:rPr>
              <w:t>.150</w:t>
            </w:r>
          </w:p>
        </w:tc>
        <w:tc>
          <w:tcPr>
            <w:tcW w:w="868" w:type="pct"/>
            <w:tcBorders>
              <w:top w:val="nil"/>
              <w:left w:val="nil"/>
              <w:bottom w:val="nil"/>
              <w:right w:val="nil"/>
            </w:tcBorders>
            <w:shd w:val="clear" w:color="auto" w:fill="auto"/>
            <w:noWrap/>
          </w:tcPr>
          <w:p w14:paraId="5305431A" w14:textId="77777777" w:rsidR="00B955E7" w:rsidRPr="00D9046C" w:rsidRDefault="00B955E7" w:rsidP="00A25215">
            <w:pPr>
              <w:jc w:val="center"/>
              <w:rPr>
                <w:sz w:val="20"/>
                <w:szCs w:val="20"/>
              </w:rPr>
            </w:pPr>
            <w:r w:rsidRPr="00D9046C">
              <w:rPr>
                <w:sz w:val="20"/>
                <w:szCs w:val="20"/>
              </w:rPr>
              <w:t>.147</w:t>
            </w:r>
          </w:p>
        </w:tc>
        <w:tc>
          <w:tcPr>
            <w:tcW w:w="868" w:type="pct"/>
            <w:tcBorders>
              <w:top w:val="nil"/>
              <w:left w:val="nil"/>
              <w:bottom w:val="nil"/>
              <w:right w:val="nil"/>
            </w:tcBorders>
            <w:shd w:val="clear" w:color="auto" w:fill="auto"/>
            <w:noWrap/>
          </w:tcPr>
          <w:p w14:paraId="0BEC14CA" w14:textId="77777777" w:rsidR="00B955E7" w:rsidRPr="00D9046C" w:rsidRDefault="00B955E7" w:rsidP="00A25215">
            <w:pPr>
              <w:jc w:val="center"/>
              <w:rPr>
                <w:sz w:val="20"/>
                <w:szCs w:val="20"/>
              </w:rPr>
            </w:pPr>
            <w:r w:rsidRPr="00D9046C">
              <w:rPr>
                <w:sz w:val="20"/>
                <w:szCs w:val="20"/>
              </w:rPr>
              <w:t>-.767**</w:t>
            </w:r>
          </w:p>
        </w:tc>
        <w:tc>
          <w:tcPr>
            <w:tcW w:w="868" w:type="pct"/>
            <w:tcBorders>
              <w:top w:val="nil"/>
              <w:left w:val="nil"/>
              <w:bottom w:val="nil"/>
              <w:right w:val="nil"/>
            </w:tcBorders>
            <w:shd w:val="clear" w:color="auto" w:fill="auto"/>
            <w:noWrap/>
          </w:tcPr>
          <w:p w14:paraId="7AE642C6" w14:textId="77777777" w:rsidR="00B955E7" w:rsidRPr="00D9046C" w:rsidRDefault="00B955E7" w:rsidP="00A25215">
            <w:pPr>
              <w:jc w:val="center"/>
              <w:rPr>
                <w:sz w:val="20"/>
                <w:szCs w:val="20"/>
              </w:rPr>
            </w:pPr>
            <w:r w:rsidRPr="00D9046C">
              <w:rPr>
                <w:sz w:val="20"/>
                <w:szCs w:val="20"/>
              </w:rPr>
              <w:t>-.719**</w:t>
            </w:r>
          </w:p>
        </w:tc>
      </w:tr>
      <w:tr w:rsidR="00B955E7" w14:paraId="1E7886A8" w14:textId="77777777" w:rsidTr="003C2D22">
        <w:tc>
          <w:tcPr>
            <w:tcW w:w="1528" w:type="pct"/>
            <w:tcBorders>
              <w:top w:val="nil"/>
              <w:left w:val="nil"/>
              <w:bottom w:val="nil"/>
              <w:right w:val="nil"/>
            </w:tcBorders>
            <w:shd w:val="clear" w:color="auto" w:fill="auto"/>
            <w:noWrap/>
          </w:tcPr>
          <w:p w14:paraId="0B676F0D" w14:textId="77777777" w:rsidR="00B955E7" w:rsidRPr="00D9046C" w:rsidRDefault="00B955E7" w:rsidP="00A25215">
            <w:pPr>
              <w:ind w:firstLineChars="100" w:firstLine="200"/>
              <w:rPr>
                <w:sz w:val="20"/>
                <w:szCs w:val="20"/>
              </w:rPr>
            </w:pPr>
            <w:r>
              <w:rPr>
                <w:sz w:val="20"/>
                <w:szCs w:val="20"/>
              </w:rPr>
              <w:t>P</w:t>
            </w:r>
            <w:r w:rsidRPr="00D9046C">
              <w:rPr>
                <w:sz w:val="20"/>
                <w:szCs w:val="20"/>
              </w:rPr>
              <w:t>erceived general value (GV)</w:t>
            </w:r>
          </w:p>
        </w:tc>
        <w:tc>
          <w:tcPr>
            <w:tcW w:w="868" w:type="pct"/>
            <w:tcBorders>
              <w:top w:val="nil"/>
              <w:left w:val="nil"/>
              <w:bottom w:val="nil"/>
              <w:right w:val="nil"/>
            </w:tcBorders>
            <w:shd w:val="clear" w:color="auto" w:fill="auto"/>
            <w:noWrap/>
          </w:tcPr>
          <w:p w14:paraId="1A1BEBDD" w14:textId="77777777" w:rsidR="00B955E7" w:rsidRPr="00D9046C" w:rsidRDefault="00B955E7" w:rsidP="00A25215">
            <w:pPr>
              <w:jc w:val="center"/>
              <w:rPr>
                <w:sz w:val="20"/>
                <w:szCs w:val="20"/>
              </w:rPr>
            </w:pPr>
            <w:r w:rsidRPr="00D9046C">
              <w:rPr>
                <w:sz w:val="20"/>
                <w:szCs w:val="20"/>
              </w:rPr>
              <w:t>.846**</w:t>
            </w:r>
          </w:p>
        </w:tc>
        <w:tc>
          <w:tcPr>
            <w:tcW w:w="868" w:type="pct"/>
            <w:tcBorders>
              <w:top w:val="nil"/>
              <w:left w:val="nil"/>
              <w:bottom w:val="nil"/>
              <w:right w:val="nil"/>
            </w:tcBorders>
            <w:shd w:val="clear" w:color="auto" w:fill="auto"/>
            <w:noWrap/>
          </w:tcPr>
          <w:p w14:paraId="3C344238" w14:textId="77777777" w:rsidR="00B955E7" w:rsidRPr="00D9046C" w:rsidRDefault="00B955E7" w:rsidP="00A25215">
            <w:pPr>
              <w:jc w:val="center"/>
              <w:rPr>
                <w:sz w:val="20"/>
                <w:szCs w:val="20"/>
              </w:rPr>
            </w:pPr>
            <w:r w:rsidRPr="00D9046C">
              <w:rPr>
                <w:sz w:val="20"/>
                <w:szCs w:val="20"/>
              </w:rPr>
              <w:t>.829**</w:t>
            </w:r>
          </w:p>
        </w:tc>
        <w:tc>
          <w:tcPr>
            <w:tcW w:w="868" w:type="pct"/>
            <w:tcBorders>
              <w:top w:val="nil"/>
              <w:left w:val="nil"/>
              <w:bottom w:val="nil"/>
              <w:right w:val="nil"/>
            </w:tcBorders>
            <w:shd w:val="clear" w:color="auto" w:fill="auto"/>
            <w:noWrap/>
          </w:tcPr>
          <w:p w14:paraId="3BDD3C61" w14:textId="77777777" w:rsidR="00B955E7" w:rsidRPr="00D9046C" w:rsidRDefault="00B955E7" w:rsidP="00A25215">
            <w:pPr>
              <w:jc w:val="center"/>
              <w:rPr>
                <w:sz w:val="20"/>
                <w:szCs w:val="20"/>
              </w:rPr>
            </w:pPr>
            <w:r w:rsidRPr="00D9046C">
              <w:rPr>
                <w:sz w:val="20"/>
                <w:szCs w:val="20"/>
              </w:rPr>
              <w:t>.140</w:t>
            </w:r>
          </w:p>
        </w:tc>
        <w:tc>
          <w:tcPr>
            <w:tcW w:w="868" w:type="pct"/>
            <w:tcBorders>
              <w:top w:val="nil"/>
              <w:left w:val="nil"/>
              <w:bottom w:val="nil"/>
              <w:right w:val="nil"/>
            </w:tcBorders>
            <w:shd w:val="clear" w:color="auto" w:fill="auto"/>
            <w:noWrap/>
          </w:tcPr>
          <w:p w14:paraId="31622D81" w14:textId="77777777" w:rsidR="00B955E7" w:rsidRPr="00D9046C" w:rsidRDefault="00B955E7" w:rsidP="00A25215">
            <w:pPr>
              <w:jc w:val="center"/>
              <w:rPr>
                <w:sz w:val="20"/>
                <w:szCs w:val="20"/>
              </w:rPr>
            </w:pPr>
            <w:r w:rsidRPr="00D9046C">
              <w:rPr>
                <w:sz w:val="20"/>
                <w:szCs w:val="20"/>
              </w:rPr>
              <w:t>.340^</w:t>
            </w:r>
          </w:p>
        </w:tc>
      </w:tr>
      <w:tr w:rsidR="00B955E7" w14:paraId="25C8DA72" w14:textId="77777777" w:rsidTr="003C2D22">
        <w:tc>
          <w:tcPr>
            <w:tcW w:w="1528" w:type="pct"/>
            <w:tcBorders>
              <w:top w:val="nil"/>
              <w:left w:val="nil"/>
              <w:bottom w:val="nil"/>
              <w:right w:val="nil"/>
            </w:tcBorders>
            <w:shd w:val="clear" w:color="auto" w:fill="auto"/>
            <w:noWrap/>
          </w:tcPr>
          <w:p w14:paraId="10D297E0" w14:textId="77777777" w:rsidR="00B955E7" w:rsidRPr="00D9046C" w:rsidRDefault="00B955E7" w:rsidP="00A25215">
            <w:pPr>
              <w:ind w:firstLineChars="100" w:firstLine="200"/>
              <w:rPr>
                <w:sz w:val="20"/>
                <w:szCs w:val="20"/>
              </w:rPr>
            </w:pPr>
            <w:r>
              <w:rPr>
                <w:sz w:val="20"/>
                <w:szCs w:val="20"/>
              </w:rPr>
              <w:t>D</w:t>
            </w:r>
            <w:r w:rsidRPr="00D9046C">
              <w:rPr>
                <w:sz w:val="20"/>
                <w:szCs w:val="20"/>
              </w:rPr>
              <w:t>iffusion effort (DE)</w:t>
            </w:r>
          </w:p>
        </w:tc>
        <w:tc>
          <w:tcPr>
            <w:tcW w:w="868" w:type="pct"/>
            <w:tcBorders>
              <w:top w:val="nil"/>
              <w:left w:val="nil"/>
              <w:bottom w:val="nil"/>
              <w:right w:val="nil"/>
            </w:tcBorders>
            <w:shd w:val="clear" w:color="auto" w:fill="auto"/>
            <w:noWrap/>
          </w:tcPr>
          <w:p w14:paraId="7A1932BB" w14:textId="77777777" w:rsidR="00B955E7" w:rsidRPr="00D9046C" w:rsidRDefault="00B955E7" w:rsidP="00A25215">
            <w:pPr>
              <w:jc w:val="center"/>
              <w:rPr>
                <w:sz w:val="20"/>
                <w:szCs w:val="20"/>
              </w:rPr>
            </w:pPr>
            <w:r w:rsidRPr="00D9046C">
              <w:rPr>
                <w:sz w:val="20"/>
                <w:szCs w:val="20"/>
              </w:rPr>
              <w:t xml:space="preserve"> .355^ </w:t>
            </w:r>
          </w:p>
        </w:tc>
        <w:tc>
          <w:tcPr>
            <w:tcW w:w="868" w:type="pct"/>
            <w:tcBorders>
              <w:top w:val="nil"/>
              <w:left w:val="nil"/>
              <w:bottom w:val="nil"/>
              <w:right w:val="nil"/>
            </w:tcBorders>
            <w:shd w:val="clear" w:color="auto" w:fill="auto"/>
            <w:noWrap/>
          </w:tcPr>
          <w:p w14:paraId="33BC1F47" w14:textId="77777777" w:rsidR="00B955E7" w:rsidRPr="00D9046C" w:rsidRDefault="00B955E7" w:rsidP="00A25215">
            <w:pPr>
              <w:jc w:val="center"/>
              <w:rPr>
                <w:sz w:val="20"/>
                <w:szCs w:val="20"/>
              </w:rPr>
            </w:pPr>
            <w:r w:rsidRPr="00D9046C">
              <w:rPr>
                <w:sz w:val="20"/>
                <w:szCs w:val="20"/>
              </w:rPr>
              <w:t>.408*</w:t>
            </w:r>
          </w:p>
        </w:tc>
        <w:tc>
          <w:tcPr>
            <w:tcW w:w="868" w:type="pct"/>
            <w:tcBorders>
              <w:top w:val="nil"/>
              <w:left w:val="nil"/>
              <w:bottom w:val="nil"/>
              <w:right w:val="nil"/>
            </w:tcBorders>
            <w:shd w:val="clear" w:color="auto" w:fill="auto"/>
            <w:noWrap/>
          </w:tcPr>
          <w:p w14:paraId="5308BDA2" w14:textId="77777777" w:rsidR="00B955E7" w:rsidRPr="00D9046C" w:rsidRDefault="00B955E7" w:rsidP="00A25215">
            <w:pPr>
              <w:jc w:val="center"/>
              <w:rPr>
                <w:sz w:val="20"/>
                <w:szCs w:val="20"/>
              </w:rPr>
            </w:pPr>
          </w:p>
        </w:tc>
        <w:tc>
          <w:tcPr>
            <w:tcW w:w="868" w:type="pct"/>
            <w:tcBorders>
              <w:top w:val="nil"/>
              <w:left w:val="nil"/>
              <w:bottom w:val="nil"/>
              <w:right w:val="nil"/>
            </w:tcBorders>
            <w:shd w:val="clear" w:color="auto" w:fill="auto"/>
            <w:noWrap/>
          </w:tcPr>
          <w:p w14:paraId="115FDDB3" w14:textId="77777777" w:rsidR="00B955E7" w:rsidRPr="00D9046C" w:rsidRDefault="00B955E7" w:rsidP="00A25215">
            <w:pPr>
              <w:jc w:val="center"/>
              <w:rPr>
                <w:sz w:val="20"/>
                <w:szCs w:val="20"/>
              </w:rPr>
            </w:pPr>
          </w:p>
        </w:tc>
      </w:tr>
      <w:tr w:rsidR="00B955E7" w14:paraId="2D6F862D" w14:textId="77777777" w:rsidTr="003C2D22">
        <w:tc>
          <w:tcPr>
            <w:tcW w:w="1528" w:type="pct"/>
            <w:tcBorders>
              <w:top w:val="nil"/>
              <w:left w:val="nil"/>
              <w:bottom w:val="nil"/>
              <w:right w:val="nil"/>
            </w:tcBorders>
            <w:shd w:val="clear" w:color="auto" w:fill="auto"/>
            <w:noWrap/>
          </w:tcPr>
          <w:p w14:paraId="257106A8" w14:textId="77777777" w:rsidR="00B955E7" w:rsidRPr="00D9046C" w:rsidRDefault="00B955E7" w:rsidP="00A25215">
            <w:pPr>
              <w:ind w:firstLineChars="100" w:firstLine="200"/>
              <w:rPr>
                <w:sz w:val="20"/>
                <w:szCs w:val="20"/>
              </w:rPr>
            </w:pPr>
            <w:r w:rsidRPr="00D9046C">
              <w:rPr>
                <w:sz w:val="20"/>
                <w:szCs w:val="20"/>
              </w:rPr>
              <w:t>GV*DE</w:t>
            </w:r>
          </w:p>
        </w:tc>
        <w:tc>
          <w:tcPr>
            <w:tcW w:w="868" w:type="pct"/>
            <w:tcBorders>
              <w:top w:val="nil"/>
              <w:left w:val="nil"/>
              <w:bottom w:val="nil"/>
              <w:right w:val="nil"/>
            </w:tcBorders>
            <w:shd w:val="clear" w:color="auto" w:fill="auto"/>
            <w:noWrap/>
          </w:tcPr>
          <w:p w14:paraId="7C191A31" w14:textId="77777777" w:rsidR="00B955E7" w:rsidRPr="00D9046C" w:rsidRDefault="00B955E7" w:rsidP="00A25215">
            <w:pPr>
              <w:jc w:val="center"/>
              <w:rPr>
                <w:sz w:val="20"/>
                <w:szCs w:val="20"/>
              </w:rPr>
            </w:pPr>
          </w:p>
        </w:tc>
        <w:tc>
          <w:tcPr>
            <w:tcW w:w="868" w:type="pct"/>
            <w:tcBorders>
              <w:top w:val="nil"/>
              <w:left w:val="nil"/>
              <w:bottom w:val="nil"/>
              <w:right w:val="nil"/>
            </w:tcBorders>
            <w:shd w:val="clear" w:color="auto" w:fill="auto"/>
            <w:noWrap/>
          </w:tcPr>
          <w:p w14:paraId="6A0ECEB9" w14:textId="77777777" w:rsidR="00B955E7" w:rsidRPr="00D9046C" w:rsidRDefault="00B955E7" w:rsidP="00A25215">
            <w:pPr>
              <w:jc w:val="center"/>
              <w:rPr>
                <w:sz w:val="20"/>
                <w:szCs w:val="20"/>
              </w:rPr>
            </w:pPr>
            <w:r w:rsidRPr="00D9046C">
              <w:rPr>
                <w:sz w:val="20"/>
                <w:szCs w:val="20"/>
              </w:rPr>
              <w:t>.505*</w:t>
            </w:r>
          </w:p>
        </w:tc>
        <w:tc>
          <w:tcPr>
            <w:tcW w:w="868" w:type="pct"/>
            <w:tcBorders>
              <w:top w:val="nil"/>
              <w:left w:val="nil"/>
              <w:bottom w:val="nil"/>
              <w:right w:val="nil"/>
            </w:tcBorders>
            <w:shd w:val="clear" w:color="auto" w:fill="auto"/>
            <w:noWrap/>
          </w:tcPr>
          <w:p w14:paraId="551D7209" w14:textId="77777777" w:rsidR="00B955E7" w:rsidRPr="00D9046C" w:rsidRDefault="00B955E7" w:rsidP="00A25215">
            <w:pPr>
              <w:jc w:val="center"/>
              <w:rPr>
                <w:sz w:val="20"/>
                <w:szCs w:val="20"/>
              </w:rPr>
            </w:pPr>
          </w:p>
        </w:tc>
        <w:tc>
          <w:tcPr>
            <w:tcW w:w="868" w:type="pct"/>
            <w:tcBorders>
              <w:top w:val="nil"/>
              <w:left w:val="nil"/>
              <w:bottom w:val="nil"/>
              <w:right w:val="nil"/>
            </w:tcBorders>
            <w:shd w:val="clear" w:color="auto" w:fill="auto"/>
            <w:noWrap/>
          </w:tcPr>
          <w:p w14:paraId="65ACB383" w14:textId="77777777" w:rsidR="00B955E7" w:rsidRPr="00D9046C" w:rsidRDefault="00B955E7" w:rsidP="00A25215">
            <w:pPr>
              <w:jc w:val="center"/>
              <w:rPr>
                <w:sz w:val="20"/>
                <w:szCs w:val="20"/>
              </w:rPr>
            </w:pPr>
          </w:p>
        </w:tc>
      </w:tr>
      <w:tr w:rsidR="00B955E7" w14:paraId="2AE3ACB6" w14:textId="77777777" w:rsidTr="003C2D22">
        <w:tc>
          <w:tcPr>
            <w:tcW w:w="1528" w:type="pct"/>
            <w:tcBorders>
              <w:top w:val="nil"/>
              <w:left w:val="nil"/>
              <w:bottom w:val="nil"/>
              <w:right w:val="nil"/>
            </w:tcBorders>
            <w:shd w:val="clear" w:color="auto" w:fill="auto"/>
            <w:noWrap/>
          </w:tcPr>
          <w:p w14:paraId="2A7B412B" w14:textId="77777777" w:rsidR="00B955E7" w:rsidRPr="00D9046C" w:rsidRDefault="00B955E7" w:rsidP="00A25215">
            <w:pPr>
              <w:ind w:firstLineChars="100" w:firstLine="200"/>
              <w:rPr>
                <w:sz w:val="20"/>
                <w:szCs w:val="20"/>
              </w:rPr>
            </w:pPr>
            <w:r w:rsidRPr="00D9046C">
              <w:rPr>
                <w:sz w:val="20"/>
                <w:szCs w:val="20"/>
              </w:rPr>
              <w:t>GV*A</w:t>
            </w:r>
          </w:p>
        </w:tc>
        <w:tc>
          <w:tcPr>
            <w:tcW w:w="868" w:type="pct"/>
            <w:tcBorders>
              <w:top w:val="nil"/>
              <w:left w:val="nil"/>
              <w:bottom w:val="nil"/>
              <w:right w:val="nil"/>
            </w:tcBorders>
            <w:shd w:val="clear" w:color="auto" w:fill="auto"/>
            <w:noWrap/>
          </w:tcPr>
          <w:p w14:paraId="557FD9C6" w14:textId="77777777" w:rsidR="00B955E7" w:rsidRPr="00D9046C" w:rsidRDefault="00B955E7" w:rsidP="00A25215">
            <w:pPr>
              <w:jc w:val="center"/>
              <w:rPr>
                <w:sz w:val="20"/>
                <w:szCs w:val="20"/>
              </w:rPr>
            </w:pPr>
          </w:p>
        </w:tc>
        <w:tc>
          <w:tcPr>
            <w:tcW w:w="868" w:type="pct"/>
            <w:tcBorders>
              <w:top w:val="nil"/>
              <w:left w:val="nil"/>
              <w:bottom w:val="nil"/>
              <w:right w:val="nil"/>
            </w:tcBorders>
            <w:shd w:val="clear" w:color="auto" w:fill="auto"/>
            <w:noWrap/>
          </w:tcPr>
          <w:p w14:paraId="24D261E4" w14:textId="77777777" w:rsidR="00B955E7" w:rsidRPr="00D9046C" w:rsidRDefault="00B955E7" w:rsidP="00A25215">
            <w:pPr>
              <w:jc w:val="center"/>
              <w:rPr>
                <w:sz w:val="20"/>
                <w:szCs w:val="20"/>
              </w:rPr>
            </w:pPr>
          </w:p>
        </w:tc>
        <w:tc>
          <w:tcPr>
            <w:tcW w:w="868" w:type="pct"/>
            <w:tcBorders>
              <w:top w:val="nil"/>
              <w:left w:val="nil"/>
              <w:bottom w:val="nil"/>
              <w:right w:val="nil"/>
            </w:tcBorders>
            <w:shd w:val="clear" w:color="auto" w:fill="auto"/>
            <w:noWrap/>
          </w:tcPr>
          <w:p w14:paraId="36021CF4" w14:textId="77777777" w:rsidR="00B955E7" w:rsidRPr="00D9046C" w:rsidRDefault="00B955E7" w:rsidP="00A25215">
            <w:pPr>
              <w:jc w:val="center"/>
              <w:rPr>
                <w:sz w:val="20"/>
                <w:szCs w:val="20"/>
              </w:rPr>
            </w:pPr>
          </w:p>
        </w:tc>
        <w:tc>
          <w:tcPr>
            <w:tcW w:w="868" w:type="pct"/>
            <w:tcBorders>
              <w:top w:val="nil"/>
              <w:left w:val="nil"/>
              <w:bottom w:val="nil"/>
              <w:right w:val="nil"/>
            </w:tcBorders>
            <w:shd w:val="clear" w:color="auto" w:fill="auto"/>
            <w:noWrap/>
          </w:tcPr>
          <w:p w14:paraId="0A1D8E2B" w14:textId="77777777" w:rsidR="00B955E7" w:rsidRPr="00D9046C" w:rsidRDefault="00B955E7" w:rsidP="00A25215">
            <w:pPr>
              <w:jc w:val="center"/>
              <w:rPr>
                <w:sz w:val="20"/>
                <w:szCs w:val="20"/>
              </w:rPr>
            </w:pPr>
            <w:r w:rsidRPr="00D9046C">
              <w:rPr>
                <w:sz w:val="20"/>
                <w:szCs w:val="20"/>
              </w:rPr>
              <w:t>-.941*</w:t>
            </w:r>
          </w:p>
        </w:tc>
      </w:tr>
      <w:tr w:rsidR="00B955E7" w14:paraId="37CDD03C" w14:textId="77777777" w:rsidTr="003C2D22">
        <w:tc>
          <w:tcPr>
            <w:tcW w:w="1528" w:type="pct"/>
            <w:tcBorders>
              <w:top w:val="nil"/>
              <w:left w:val="nil"/>
              <w:bottom w:val="nil"/>
              <w:right w:val="nil"/>
            </w:tcBorders>
            <w:shd w:val="clear" w:color="auto" w:fill="auto"/>
            <w:noWrap/>
          </w:tcPr>
          <w:p w14:paraId="7B659895" w14:textId="77777777" w:rsidR="00B955E7" w:rsidRPr="00D9046C" w:rsidRDefault="00B955E7" w:rsidP="00A25215">
            <w:pPr>
              <w:ind w:firstLineChars="100" w:firstLine="200"/>
              <w:rPr>
                <w:sz w:val="20"/>
                <w:szCs w:val="20"/>
              </w:rPr>
            </w:pPr>
            <w:r>
              <w:rPr>
                <w:sz w:val="20"/>
                <w:szCs w:val="20"/>
              </w:rPr>
              <w:t>M</w:t>
            </w:r>
            <w:r w:rsidRPr="00D9046C">
              <w:rPr>
                <w:sz w:val="20"/>
                <w:szCs w:val="20"/>
              </w:rPr>
              <w:t>otive: unawareness</w:t>
            </w:r>
          </w:p>
        </w:tc>
        <w:tc>
          <w:tcPr>
            <w:tcW w:w="868" w:type="pct"/>
            <w:tcBorders>
              <w:top w:val="nil"/>
              <w:left w:val="nil"/>
              <w:bottom w:val="nil"/>
              <w:right w:val="nil"/>
            </w:tcBorders>
            <w:shd w:val="clear" w:color="auto" w:fill="auto"/>
            <w:noWrap/>
          </w:tcPr>
          <w:p w14:paraId="039B7D80" w14:textId="77777777" w:rsidR="00B955E7" w:rsidRPr="00D9046C" w:rsidRDefault="00B955E7" w:rsidP="00A25215">
            <w:pPr>
              <w:jc w:val="center"/>
              <w:rPr>
                <w:sz w:val="20"/>
                <w:szCs w:val="20"/>
              </w:rPr>
            </w:pPr>
            <w:r w:rsidRPr="00D9046C">
              <w:rPr>
                <w:sz w:val="20"/>
                <w:szCs w:val="20"/>
              </w:rPr>
              <w:t xml:space="preserve">-.546 </w:t>
            </w:r>
          </w:p>
        </w:tc>
        <w:tc>
          <w:tcPr>
            <w:tcW w:w="868" w:type="pct"/>
            <w:tcBorders>
              <w:top w:val="nil"/>
              <w:left w:val="nil"/>
              <w:bottom w:val="nil"/>
              <w:right w:val="nil"/>
            </w:tcBorders>
            <w:shd w:val="clear" w:color="auto" w:fill="auto"/>
            <w:noWrap/>
          </w:tcPr>
          <w:p w14:paraId="7F2A443B" w14:textId="77777777" w:rsidR="00B955E7" w:rsidRPr="00D9046C" w:rsidRDefault="00B955E7" w:rsidP="00A25215">
            <w:pPr>
              <w:jc w:val="center"/>
              <w:rPr>
                <w:sz w:val="20"/>
                <w:szCs w:val="20"/>
              </w:rPr>
            </w:pPr>
            <w:r w:rsidRPr="00D9046C">
              <w:rPr>
                <w:sz w:val="20"/>
                <w:szCs w:val="20"/>
              </w:rPr>
              <w:t>-.548</w:t>
            </w:r>
          </w:p>
        </w:tc>
        <w:tc>
          <w:tcPr>
            <w:tcW w:w="868" w:type="pct"/>
            <w:tcBorders>
              <w:top w:val="nil"/>
              <w:left w:val="nil"/>
              <w:bottom w:val="nil"/>
              <w:right w:val="nil"/>
            </w:tcBorders>
            <w:shd w:val="clear" w:color="auto" w:fill="auto"/>
            <w:noWrap/>
          </w:tcPr>
          <w:p w14:paraId="13887622" w14:textId="77777777" w:rsidR="00B955E7" w:rsidRPr="00D9046C" w:rsidRDefault="00B955E7" w:rsidP="00A25215">
            <w:pPr>
              <w:jc w:val="center"/>
              <w:rPr>
                <w:sz w:val="20"/>
                <w:szCs w:val="20"/>
              </w:rPr>
            </w:pPr>
            <w:r w:rsidRPr="00D9046C">
              <w:rPr>
                <w:sz w:val="20"/>
                <w:szCs w:val="20"/>
              </w:rPr>
              <w:t>-1.39^</w:t>
            </w:r>
          </w:p>
        </w:tc>
        <w:tc>
          <w:tcPr>
            <w:tcW w:w="868" w:type="pct"/>
            <w:tcBorders>
              <w:top w:val="nil"/>
              <w:left w:val="nil"/>
              <w:bottom w:val="nil"/>
              <w:right w:val="nil"/>
            </w:tcBorders>
            <w:shd w:val="clear" w:color="auto" w:fill="auto"/>
            <w:noWrap/>
          </w:tcPr>
          <w:p w14:paraId="7528C300" w14:textId="77777777" w:rsidR="00B955E7" w:rsidRPr="00D9046C" w:rsidRDefault="00B955E7" w:rsidP="00A25215">
            <w:pPr>
              <w:jc w:val="center"/>
              <w:rPr>
                <w:sz w:val="20"/>
                <w:szCs w:val="20"/>
              </w:rPr>
            </w:pPr>
            <w:r w:rsidRPr="00D9046C">
              <w:rPr>
                <w:sz w:val="20"/>
                <w:szCs w:val="20"/>
              </w:rPr>
              <w:t>-1.431*</w:t>
            </w:r>
          </w:p>
        </w:tc>
      </w:tr>
      <w:tr w:rsidR="00B955E7" w14:paraId="7CA6A440" w14:textId="77777777" w:rsidTr="003C2D22">
        <w:tc>
          <w:tcPr>
            <w:tcW w:w="1528" w:type="pct"/>
            <w:tcBorders>
              <w:top w:val="nil"/>
              <w:left w:val="nil"/>
              <w:bottom w:val="nil"/>
              <w:right w:val="nil"/>
            </w:tcBorders>
            <w:shd w:val="clear" w:color="auto" w:fill="auto"/>
            <w:noWrap/>
          </w:tcPr>
          <w:p w14:paraId="6DBA63BD" w14:textId="77777777" w:rsidR="00B955E7" w:rsidRPr="00D9046C" w:rsidRDefault="00B955E7" w:rsidP="00A25215">
            <w:pPr>
              <w:ind w:firstLineChars="100" w:firstLine="200"/>
              <w:rPr>
                <w:sz w:val="20"/>
                <w:szCs w:val="20"/>
              </w:rPr>
            </w:pPr>
            <w:r>
              <w:rPr>
                <w:sz w:val="20"/>
                <w:szCs w:val="20"/>
              </w:rPr>
              <w:t>M</w:t>
            </w:r>
            <w:r w:rsidRPr="00D9046C">
              <w:rPr>
                <w:sz w:val="20"/>
                <w:szCs w:val="20"/>
              </w:rPr>
              <w:t>otive: more evidence</w:t>
            </w:r>
          </w:p>
        </w:tc>
        <w:tc>
          <w:tcPr>
            <w:tcW w:w="868" w:type="pct"/>
            <w:tcBorders>
              <w:top w:val="nil"/>
              <w:left w:val="nil"/>
              <w:bottom w:val="nil"/>
              <w:right w:val="nil"/>
            </w:tcBorders>
            <w:shd w:val="clear" w:color="auto" w:fill="auto"/>
            <w:noWrap/>
          </w:tcPr>
          <w:p w14:paraId="2291309D" w14:textId="77777777" w:rsidR="00B955E7" w:rsidRPr="00D9046C" w:rsidRDefault="00B955E7" w:rsidP="00A25215">
            <w:pPr>
              <w:jc w:val="center"/>
              <w:rPr>
                <w:sz w:val="20"/>
                <w:szCs w:val="20"/>
              </w:rPr>
            </w:pPr>
            <w:r w:rsidRPr="00D9046C">
              <w:rPr>
                <w:sz w:val="20"/>
                <w:szCs w:val="20"/>
              </w:rPr>
              <w:t xml:space="preserve">-.399^  </w:t>
            </w:r>
          </w:p>
        </w:tc>
        <w:tc>
          <w:tcPr>
            <w:tcW w:w="868" w:type="pct"/>
            <w:tcBorders>
              <w:top w:val="nil"/>
              <w:left w:val="nil"/>
              <w:bottom w:val="nil"/>
              <w:right w:val="nil"/>
            </w:tcBorders>
            <w:shd w:val="clear" w:color="auto" w:fill="auto"/>
            <w:noWrap/>
          </w:tcPr>
          <w:p w14:paraId="3702C0B1" w14:textId="77777777" w:rsidR="00B955E7" w:rsidRPr="00D9046C" w:rsidRDefault="00B955E7" w:rsidP="00A25215">
            <w:pPr>
              <w:jc w:val="center"/>
              <w:rPr>
                <w:sz w:val="20"/>
                <w:szCs w:val="20"/>
              </w:rPr>
            </w:pPr>
            <w:r w:rsidRPr="00D9046C">
              <w:rPr>
                <w:sz w:val="20"/>
                <w:szCs w:val="20"/>
              </w:rPr>
              <w:t>-.433*</w:t>
            </w:r>
          </w:p>
        </w:tc>
        <w:tc>
          <w:tcPr>
            <w:tcW w:w="868" w:type="pct"/>
            <w:tcBorders>
              <w:top w:val="nil"/>
              <w:left w:val="nil"/>
              <w:bottom w:val="nil"/>
              <w:right w:val="nil"/>
            </w:tcBorders>
            <w:shd w:val="clear" w:color="auto" w:fill="auto"/>
            <w:noWrap/>
          </w:tcPr>
          <w:p w14:paraId="7FA70EFA" w14:textId="77777777" w:rsidR="00B955E7" w:rsidRPr="00D9046C" w:rsidRDefault="00B955E7" w:rsidP="00A25215">
            <w:pPr>
              <w:jc w:val="center"/>
              <w:rPr>
                <w:sz w:val="20"/>
                <w:szCs w:val="20"/>
              </w:rPr>
            </w:pPr>
            <w:r w:rsidRPr="00D9046C">
              <w:rPr>
                <w:sz w:val="20"/>
                <w:szCs w:val="20"/>
              </w:rPr>
              <w:t>.131</w:t>
            </w:r>
          </w:p>
        </w:tc>
        <w:tc>
          <w:tcPr>
            <w:tcW w:w="868" w:type="pct"/>
            <w:tcBorders>
              <w:top w:val="nil"/>
              <w:left w:val="nil"/>
              <w:bottom w:val="nil"/>
              <w:right w:val="nil"/>
            </w:tcBorders>
            <w:shd w:val="clear" w:color="auto" w:fill="auto"/>
            <w:noWrap/>
          </w:tcPr>
          <w:p w14:paraId="46F6945E" w14:textId="77777777" w:rsidR="00B955E7" w:rsidRPr="00D9046C" w:rsidRDefault="00B955E7" w:rsidP="00A25215">
            <w:pPr>
              <w:jc w:val="center"/>
              <w:rPr>
                <w:sz w:val="20"/>
                <w:szCs w:val="20"/>
              </w:rPr>
            </w:pPr>
            <w:r w:rsidRPr="00D9046C">
              <w:rPr>
                <w:sz w:val="20"/>
                <w:szCs w:val="20"/>
              </w:rPr>
              <w:t>.210</w:t>
            </w:r>
          </w:p>
        </w:tc>
      </w:tr>
      <w:tr w:rsidR="00B955E7" w14:paraId="71C3A284" w14:textId="77777777" w:rsidTr="003C2D22">
        <w:tc>
          <w:tcPr>
            <w:tcW w:w="1528" w:type="pct"/>
            <w:tcBorders>
              <w:top w:val="nil"/>
              <w:left w:val="nil"/>
              <w:bottom w:val="nil"/>
              <w:right w:val="nil"/>
            </w:tcBorders>
            <w:shd w:val="clear" w:color="auto" w:fill="auto"/>
            <w:noWrap/>
          </w:tcPr>
          <w:p w14:paraId="1FF81DBE" w14:textId="77777777" w:rsidR="00B955E7" w:rsidRPr="00D9046C" w:rsidRDefault="00B955E7" w:rsidP="00A25215">
            <w:pPr>
              <w:ind w:firstLineChars="100" w:firstLine="200"/>
              <w:rPr>
                <w:sz w:val="20"/>
                <w:szCs w:val="20"/>
              </w:rPr>
            </w:pPr>
            <w:r>
              <w:rPr>
                <w:sz w:val="20"/>
                <w:szCs w:val="20"/>
              </w:rPr>
              <w:t>M</w:t>
            </w:r>
            <w:r w:rsidRPr="00D9046C">
              <w:rPr>
                <w:sz w:val="20"/>
                <w:szCs w:val="20"/>
              </w:rPr>
              <w:t>otive: lack of time</w:t>
            </w:r>
          </w:p>
        </w:tc>
        <w:tc>
          <w:tcPr>
            <w:tcW w:w="868" w:type="pct"/>
            <w:tcBorders>
              <w:top w:val="nil"/>
              <w:left w:val="nil"/>
              <w:bottom w:val="nil"/>
              <w:right w:val="nil"/>
            </w:tcBorders>
            <w:shd w:val="clear" w:color="auto" w:fill="auto"/>
            <w:noWrap/>
          </w:tcPr>
          <w:p w14:paraId="0C99CA7C" w14:textId="77777777" w:rsidR="00B955E7" w:rsidRPr="00D9046C" w:rsidRDefault="00B955E7" w:rsidP="00A25215">
            <w:pPr>
              <w:jc w:val="center"/>
              <w:rPr>
                <w:sz w:val="20"/>
                <w:szCs w:val="20"/>
              </w:rPr>
            </w:pPr>
            <w:r w:rsidRPr="00D9046C">
              <w:rPr>
                <w:sz w:val="20"/>
                <w:szCs w:val="20"/>
              </w:rPr>
              <w:t>-.121</w:t>
            </w:r>
          </w:p>
        </w:tc>
        <w:tc>
          <w:tcPr>
            <w:tcW w:w="868" w:type="pct"/>
            <w:tcBorders>
              <w:top w:val="nil"/>
              <w:left w:val="nil"/>
              <w:bottom w:val="nil"/>
              <w:right w:val="nil"/>
            </w:tcBorders>
            <w:shd w:val="clear" w:color="auto" w:fill="auto"/>
            <w:noWrap/>
          </w:tcPr>
          <w:p w14:paraId="02F99CF7" w14:textId="77777777" w:rsidR="00B955E7" w:rsidRPr="00D9046C" w:rsidRDefault="00B955E7" w:rsidP="00A25215">
            <w:pPr>
              <w:jc w:val="center"/>
              <w:rPr>
                <w:sz w:val="20"/>
                <w:szCs w:val="20"/>
              </w:rPr>
            </w:pPr>
            <w:r w:rsidRPr="00D9046C">
              <w:rPr>
                <w:sz w:val="20"/>
                <w:szCs w:val="20"/>
              </w:rPr>
              <w:t>-.134</w:t>
            </w:r>
          </w:p>
        </w:tc>
        <w:tc>
          <w:tcPr>
            <w:tcW w:w="868" w:type="pct"/>
            <w:tcBorders>
              <w:top w:val="nil"/>
              <w:left w:val="nil"/>
              <w:bottom w:val="nil"/>
              <w:right w:val="nil"/>
            </w:tcBorders>
            <w:shd w:val="clear" w:color="auto" w:fill="auto"/>
            <w:noWrap/>
          </w:tcPr>
          <w:p w14:paraId="3D075FC3" w14:textId="77777777" w:rsidR="00B955E7" w:rsidRPr="00D9046C" w:rsidRDefault="00B955E7" w:rsidP="00A25215">
            <w:pPr>
              <w:jc w:val="center"/>
              <w:rPr>
                <w:sz w:val="20"/>
                <w:szCs w:val="20"/>
              </w:rPr>
            </w:pPr>
            <w:r w:rsidRPr="00D9046C">
              <w:rPr>
                <w:sz w:val="20"/>
                <w:szCs w:val="20"/>
              </w:rPr>
              <w:t>-.421</w:t>
            </w:r>
          </w:p>
        </w:tc>
        <w:tc>
          <w:tcPr>
            <w:tcW w:w="868" w:type="pct"/>
            <w:tcBorders>
              <w:top w:val="nil"/>
              <w:left w:val="nil"/>
              <w:bottom w:val="nil"/>
              <w:right w:val="nil"/>
            </w:tcBorders>
            <w:shd w:val="clear" w:color="auto" w:fill="auto"/>
            <w:noWrap/>
          </w:tcPr>
          <w:p w14:paraId="5EF17FE0" w14:textId="77777777" w:rsidR="00B955E7" w:rsidRPr="00D9046C" w:rsidRDefault="00B955E7" w:rsidP="00A25215">
            <w:pPr>
              <w:jc w:val="center"/>
              <w:rPr>
                <w:sz w:val="20"/>
                <w:szCs w:val="20"/>
              </w:rPr>
            </w:pPr>
            <w:r w:rsidRPr="00D9046C">
              <w:rPr>
                <w:sz w:val="20"/>
                <w:szCs w:val="20"/>
              </w:rPr>
              <w:t>-.423</w:t>
            </w:r>
          </w:p>
        </w:tc>
      </w:tr>
      <w:tr w:rsidR="00B955E7" w14:paraId="253696F0" w14:textId="77777777" w:rsidTr="003C2D22">
        <w:tc>
          <w:tcPr>
            <w:tcW w:w="1528" w:type="pct"/>
            <w:tcBorders>
              <w:top w:val="nil"/>
              <w:left w:val="nil"/>
              <w:bottom w:val="nil"/>
              <w:right w:val="nil"/>
            </w:tcBorders>
            <w:shd w:val="clear" w:color="auto" w:fill="auto"/>
            <w:noWrap/>
          </w:tcPr>
          <w:p w14:paraId="793EA29A" w14:textId="77777777" w:rsidR="00B955E7" w:rsidRPr="00D9046C" w:rsidRDefault="00B955E7" w:rsidP="00A25215">
            <w:pPr>
              <w:ind w:firstLineChars="100" w:firstLine="200"/>
              <w:rPr>
                <w:sz w:val="20"/>
                <w:szCs w:val="20"/>
              </w:rPr>
            </w:pPr>
            <w:r>
              <w:rPr>
                <w:sz w:val="20"/>
                <w:szCs w:val="20"/>
              </w:rPr>
              <w:t>M</w:t>
            </w:r>
            <w:r w:rsidRPr="00D9046C">
              <w:rPr>
                <w:sz w:val="20"/>
                <w:szCs w:val="20"/>
              </w:rPr>
              <w:t>otive: channels inaccessible</w:t>
            </w:r>
          </w:p>
        </w:tc>
        <w:tc>
          <w:tcPr>
            <w:tcW w:w="868" w:type="pct"/>
            <w:tcBorders>
              <w:top w:val="nil"/>
              <w:left w:val="nil"/>
              <w:bottom w:val="nil"/>
              <w:right w:val="nil"/>
            </w:tcBorders>
            <w:shd w:val="clear" w:color="auto" w:fill="auto"/>
            <w:noWrap/>
          </w:tcPr>
          <w:p w14:paraId="72F0E980" w14:textId="77777777" w:rsidR="00B955E7" w:rsidRPr="00D9046C" w:rsidRDefault="00B955E7" w:rsidP="00A25215">
            <w:pPr>
              <w:jc w:val="center"/>
              <w:rPr>
                <w:sz w:val="20"/>
                <w:szCs w:val="20"/>
              </w:rPr>
            </w:pPr>
            <w:r w:rsidRPr="00D9046C">
              <w:rPr>
                <w:sz w:val="20"/>
                <w:szCs w:val="20"/>
              </w:rPr>
              <w:t>-.751*</w:t>
            </w:r>
          </w:p>
        </w:tc>
        <w:tc>
          <w:tcPr>
            <w:tcW w:w="868" w:type="pct"/>
            <w:tcBorders>
              <w:top w:val="nil"/>
              <w:left w:val="nil"/>
              <w:bottom w:val="nil"/>
              <w:right w:val="nil"/>
            </w:tcBorders>
            <w:shd w:val="clear" w:color="auto" w:fill="auto"/>
            <w:noWrap/>
          </w:tcPr>
          <w:p w14:paraId="1F3AC192" w14:textId="77777777" w:rsidR="00B955E7" w:rsidRPr="00D9046C" w:rsidRDefault="00B955E7" w:rsidP="00A25215">
            <w:pPr>
              <w:jc w:val="center"/>
              <w:rPr>
                <w:sz w:val="20"/>
                <w:szCs w:val="20"/>
              </w:rPr>
            </w:pPr>
            <w:r w:rsidRPr="00D9046C">
              <w:rPr>
                <w:sz w:val="20"/>
                <w:szCs w:val="20"/>
              </w:rPr>
              <w:t>-.747*</w:t>
            </w:r>
          </w:p>
        </w:tc>
        <w:tc>
          <w:tcPr>
            <w:tcW w:w="868" w:type="pct"/>
            <w:tcBorders>
              <w:top w:val="nil"/>
              <w:left w:val="nil"/>
              <w:bottom w:val="nil"/>
              <w:right w:val="nil"/>
            </w:tcBorders>
            <w:shd w:val="clear" w:color="auto" w:fill="auto"/>
            <w:noWrap/>
          </w:tcPr>
          <w:p w14:paraId="2C20D170" w14:textId="77777777" w:rsidR="00B955E7" w:rsidRPr="00D9046C" w:rsidRDefault="00B955E7" w:rsidP="00A25215">
            <w:pPr>
              <w:jc w:val="center"/>
              <w:rPr>
                <w:sz w:val="20"/>
                <w:szCs w:val="20"/>
              </w:rPr>
            </w:pPr>
            <w:r w:rsidRPr="00D9046C">
              <w:rPr>
                <w:sz w:val="20"/>
                <w:szCs w:val="20"/>
              </w:rPr>
              <w:t>.742*</w:t>
            </w:r>
          </w:p>
        </w:tc>
        <w:tc>
          <w:tcPr>
            <w:tcW w:w="868" w:type="pct"/>
            <w:tcBorders>
              <w:top w:val="nil"/>
              <w:left w:val="nil"/>
              <w:bottom w:val="nil"/>
              <w:right w:val="nil"/>
            </w:tcBorders>
            <w:shd w:val="clear" w:color="auto" w:fill="auto"/>
            <w:noWrap/>
          </w:tcPr>
          <w:p w14:paraId="020F6F89" w14:textId="77777777" w:rsidR="00B955E7" w:rsidRPr="00D9046C" w:rsidRDefault="00B955E7" w:rsidP="00A25215">
            <w:pPr>
              <w:jc w:val="center"/>
              <w:rPr>
                <w:sz w:val="20"/>
                <w:szCs w:val="20"/>
              </w:rPr>
            </w:pPr>
            <w:r w:rsidRPr="00D9046C">
              <w:rPr>
                <w:sz w:val="20"/>
                <w:szCs w:val="20"/>
              </w:rPr>
              <w:t>.686*</w:t>
            </w:r>
          </w:p>
        </w:tc>
      </w:tr>
      <w:tr w:rsidR="00B955E7" w14:paraId="74BE7498" w14:textId="77777777" w:rsidTr="003C2D22">
        <w:tc>
          <w:tcPr>
            <w:tcW w:w="1528" w:type="pct"/>
            <w:tcBorders>
              <w:top w:val="nil"/>
              <w:left w:val="nil"/>
              <w:bottom w:val="nil"/>
              <w:right w:val="nil"/>
            </w:tcBorders>
            <w:shd w:val="clear" w:color="auto" w:fill="auto"/>
            <w:noWrap/>
          </w:tcPr>
          <w:p w14:paraId="3A49498F" w14:textId="77777777" w:rsidR="00B955E7" w:rsidRPr="00D9046C" w:rsidRDefault="00B955E7" w:rsidP="00A25215">
            <w:pPr>
              <w:ind w:firstLineChars="100" w:firstLine="200"/>
              <w:rPr>
                <w:sz w:val="20"/>
                <w:szCs w:val="20"/>
              </w:rPr>
            </w:pPr>
            <w:r>
              <w:rPr>
                <w:sz w:val="20"/>
                <w:szCs w:val="20"/>
              </w:rPr>
              <w:t>M</w:t>
            </w:r>
            <w:r w:rsidRPr="00D9046C">
              <w:rPr>
                <w:sz w:val="20"/>
                <w:szCs w:val="20"/>
              </w:rPr>
              <w:t>otive: no benefit</w:t>
            </w:r>
          </w:p>
        </w:tc>
        <w:tc>
          <w:tcPr>
            <w:tcW w:w="868" w:type="pct"/>
            <w:tcBorders>
              <w:top w:val="nil"/>
              <w:left w:val="nil"/>
              <w:bottom w:val="nil"/>
              <w:right w:val="nil"/>
            </w:tcBorders>
            <w:shd w:val="clear" w:color="auto" w:fill="auto"/>
            <w:noWrap/>
          </w:tcPr>
          <w:p w14:paraId="2897D1A9" w14:textId="77777777" w:rsidR="00B955E7" w:rsidRPr="00D9046C" w:rsidRDefault="00B955E7" w:rsidP="00A25215">
            <w:pPr>
              <w:jc w:val="center"/>
              <w:rPr>
                <w:sz w:val="20"/>
                <w:szCs w:val="20"/>
              </w:rPr>
            </w:pPr>
            <w:r w:rsidRPr="00D9046C">
              <w:rPr>
                <w:sz w:val="20"/>
                <w:szCs w:val="20"/>
              </w:rPr>
              <w:t>-.296</w:t>
            </w:r>
          </w:p>
        </w:tc>
        <w:tc>
          <w:tcPr>
            <w:tcW w:w="868" w:type="pct"/>
            <w:tcBorders>
              <w:top w:val="nil"/>
              <w:left w:val="nil"/>
              <w:bottom w:val="nil"/>
              <w:right w:val="nil"/>
            </w:tcBorders>
            <w:shd w:val="clear" w:color="auto" w:fill="auto"/>
            <w:noWrap/>
          </w:tcPr>
          <w:p w14:paraId="63530AA6" w14:textId="77777777" w:rsidR="00B955E7" w:rsidRPr="00D9046C" w:rsidRDefault="00B955E7" w:rsidP="00A25215">
            <w:pPr>
              <w:jc w:val="center"/>
              <w:rPr>
                <w:sz w:val="20"/>
                <w:szCs w:val="20"/>
              </w:rPr>
            </w:pPr>
            <w:r w:rsidRPr="00D9046C">
              <w:rPr>
                <w:sz w:val="20"/>
                <w:szCs w:val="20"/>
              </w:rPr>
              <w:t>-.295</w:t>
            </w:r>
          </w:p>
        </w:tc>
        <w:tc>
          <w:tcPr>
            <w:tcW w:w="868" w:type="pct"/>
            <w:tcBorders>
              <w:top w:val="nil"/>
              <w:left w:val="nil"/>
              <w:bottom w:val="nil"/>
              <w:right w:val="nil"/>
            </w:tcBorders>
            <w:shd w:val="clear" w:color="auto" w:fill="auto"/>
            <w:noWrap/>
          </w:tcPr>
          <w:p w14:paraId="03CC5C5F" w14:textId="77777777" w:rsidR="00B955E7" w:rsidRPr="00D9046C" w:rsidRDefault="00B955E7" w:rsidP="00A25215">
            <w:pPr>
              <w:jc w:val="center"/>
              <w:rPr>
                <w:sz w:val="20"/>
                <w:szCs w:val="20"/>
              </w:rPr>
            </w:pPr>
            <w:r w:rsidRPr="00D9046C">
              <w:rPr>
                <w:sz w:val="20"/>
                <w:szCs w:val="20"/>
              </w:rPr>
              <w:t>.087</w:t>
            </w:r>
          </w:p>
        </w:tc>
        <w:tc>
          <w:tcPr>
            <w:tcW w:w="868" w:type="pct"/>
            <w:tcBorders>
              <w:top w:val="nil"/>
              <w:left w:val="nil"/>
              <w:bottom w:val="nil"/>
              <w:right w:val="nil"/>
            </w:tcBorders>
            <w:shd w:val="clear" w:color="auto" w:fill="auto"/>
            <w:noWrap/>
          </w:tcPr>
          <w:p w14:paraId="520068B9" w14:textId="77777777" w:rsidR="00B955E7" w:rsidRPr="00D9046C" w:rsidRDefault="00B955E7" w:rsidP="00A25215">
            <w:pPr>
              <w:jc w:val="center"/>
              <w:rPr>
                <w:sz w:val="20"/>
                <w:szCs w:val="20"/>
              </w:rPr>
            </w:pPr>
            <w:r w:rsidRPr="00D9046C">
              <w:rPr>
                <w:sz w:val="20"/>
                <w:szCs w:val="20"/>
              </w:rPr>
              <w:t>.094</w:t>
            </w:r>
          </w:p>
        </w:tc>
      </w:tr>
      <w:tr w:rsidR="00B955E7" w14:paraId="12E47876" w14:textId="77777777" w:rsidTr="003C2D22">
        <w:tc>
          <w:tcPr>
            <w:tcW w:w="1528" w:type="pct"/>
            <w:tcBorders>
              <w:top w:val="nil"/>
              <w:left w:val="nil"/>
              <w:bottom w:val="nil"/>
              <w:right w:val="nil"/>
            </w:tcBorders>
            <w:shd w:val="clear" w:color="auto" w:fill="auto"/>
            <w:noWrap/>
          </w:tcPr>
          <w:p w14:paraId="498BE0EE" w14:textId="77777777" w:rsidR="00B955E7" w:rsidRPr="00D9046C" w:rsidRDefault="00B955E7" w:rsidP="00A25215">
            <w:pPr>
              <w:ind w:firstLineChars="100" w:firstLine="200"/>
              <w:rPr>
                <w:sz w:val="20"/>
                <w:szCs w:val="20"/>
              </w:rPr>
            </w:pPr>
            <w:r>
              <w:rPr>
                <w:sz w:val="20"/>
                <w:szCs w:val="20"/>
              </w:rPr>
              <w:t>M</w:t>
            </w:r>
            <w:r w:rsidRPr="00D9046C">
              <w:rPr>
                <w:sz w:val="20"/>
                <w:szCs w:val="20"/>
              </w:rPr>
              <w:t>otive: does not like activities</w:t>
            </w:r>
          </w:p>
        </w:tc>
        <w:tc>
          <w:tcPr>
            <w:tcW w:w="868" w:type="pct"/>
            <w:tcBorders>
              <w:top w:val="nil"/>
              <w:left w:val="nil"/>
              <w:bottom w:val="nil"/>
              <w:right w:val="nil"/>
            </w:tcBorders>
            <w:shd w:val="clear" w:color="auto" w:fill="auto"/>
            <w:noWrap/>
          </w:tcPr>
          <w:p w14:paraId="1640F217" w14:textId="77777777" w:rsidR="00B955E7" w:rsidRPr="00D9046C" w:rsidRDefault="00B955E7" w:rsidP="00A25215">
            <w:pPr>
              <w:jc w:val="center"/>
              <w:rPr>
                <w:sz w:val="20"/>
                <w:szCs w:val="20"/>
              </w:rPr>
            </w:pPr>
            <w:r w:rsidRPr="00D9046C">
              <w:rPr>
                <w:sz w:val="20"/>
                <w:szCs w:val="20"/>
              </w:rPr>
              <w:t>-.087</w:t>
            </w:r>
          </w:p>
        </w:tc>
        <w:tc>
          <w:tcPr>
            <w:tcW w:w="868" w:type="pct"/>
            <w:tcBorders>
              <w:top w:val="nil"/>
              <w:left w:val="nil"/>
              <w:bottom w:val="nil"/>
              <w:right w:val="nil"/>
            </w:tcBorders>
            <w:shd w:val="clear" w:color="auto" w:fill="auto"/>
            <w:noWrap/>
          </w:tcPr>
          <w:p w14:paraId="549417D9" w14:textId="77777777" w:rsidR="00B955E7" w:rsidRPr="00D9046C" w:rsidRDefault="00B955E7" w:rsidP="00A25215">
            <w:pPr>
              <w:jc w:val="center"/>
              <w:rPr>
                <w:sz w:val="20"/>
                <w:szCs w:val="20"/>
              </w:rPr>
            </w:pPr>
            <w:r w:rsidRPr="00D9046C">
              <w:rPr>
                <w:sz w:val="20"/>
                <w:szCs w:val="20"/>
              </w:rPr>
              <w:t>-.056</w:t>
            </w:r>
          </w:p>
        </w:tc>
        <w:tc>
          <w:tcPr>
            <w:tcW w:w="868" w:type="pct"/>
            <w:tcBorders>
              <w:top w:val="nil"/>
              <w:left w:val="nil"/>
              <w:bottom w:val="nil"/>
              <w:right w:val="nil"/>
            </w:tcBorders>
            <w:shd w:val="clear" w:color="auto" w:fill="auto"/>
            <w:noWrap/>
          </w:tcPr>
          <w:p w14:paraId="5063C236" w14:textId="77777777" w:rsidR="00B955E7" w:rsidRPr="00D9046C" w:rsidRDefault="00B955E7" w:rsidP="00A25215">
            <w:pPr>
              <w:jc w:val="center"/>
              <w:rPr>
                <w:sz w:val="20"/>
                <w:szCs w:val="20"/>
              </w:rPr>
            </w:pPr>
            <w:r w:rsidRPr="00D9046C">
              <w:rPr>
                <w:sz w:val="20"/>
                <w:szCs w:val="20"/>
              </w:rPr>
              <w:t>-.488</w:t>
            </w:r>
          </w:p>
        </w:tc>
        <w:tc>
          <w:tcPr>
            <w:tcW w:w="868" w:type="pct"/>
            <w:tcBorders>
              <w:top w:val="nil"/>
              <w:left w:val="nil"/>
              <w:bottom w:val="nil"/>
              <w:right w:val="nil"/>
            </w:tcBorders>
            <w:shd w:val="clear" w:color="auto" w:fill="auto"/>
            <w:noWrap/>
          </w:tcPr>
          <w:p w14:paraId="1E1E7E6A" w14:textId="77777777" w:rsidR="00B955E7" w:rsidRPr="00D9046C" w:rsidRDefault="00B955E7" w:rsidP="00A25215">
            <w:pPr>
              <w:jc w:val="center"/>
              <w:rPr>
                <w:sz w:val="20"/>
                <w:szCs w:val="20"/>
              </w:rPr>
            </w:pPr>
            <w:r w:rsidRPr="00D9046C">
              <w:rPr>
                <w:sz w:val="20"/>
                <w:szCs w:val="20"/>
              </w:rPr>
              <w:t>-.441</w:t>
            </w:r>
          </w:p>
        </w:tc>
      </w:tr>
      <w:tr w:rsidR="00B955E7" w14:paraId="5D4F3AA8" w14:textId="77777777" w:rsidTr="003C2D22">
        <w:tc>
          <w:tcPr>
            <w:tcW w:w="1528" w:type="pct"/>
            <w:tcBorders>
              <w:top w:val="nil"/>
              <w:left w:val="nil"/>
              <w:bottom w:val="nil"/>
              <w:right w:val="nil"/>
            </w:tcBorders>
            <w:shd w:val="clear" w:color="auto" w:fill="auto"/>
            <w:noWrap/>
          </w:tcPr>
          <w:p w14:paraId="61EDF313" w14:textId="77777777" w:rsidR="00B955E7" w:rsidRPr="00D9046C" w:rsidRDefault="00B955E7" w:rsidP="00A25215">
            <w:pPr>
              <w:ind w:firstLineChars="100" w:firstLine="200"/>
              <w:rPr>
                <w:sz w:val="20"/>
                <w:szCs w:val="20"/>
              </w:rPr>
            </w:pPr>
            <w:r>
              <w:rPr>
                <w:sz w:val="20"/>
                <w:szCs w:val="20"/>
              </w:rPr>
              <w:t>M</w:t>
            </w:r>
            <w:r w:rsidRPr="00D9046C">
              <w:rPr>
                <w:sz w:val="20"/>
                <w:szCs w:val="20"/>
              </w:rPr>
              <w:t>otive: personal time</w:t>
            </w:r>
          </w:p>
        </w:tc>
        <w:tc>
          <w:tcPr>
            <w:tcW w:w="868" w:type="pct"/>
            <w:tcBorders>
              <w:top w:val="nil"/>
              <w:left w:val="nil"/>
              <w:bottom w:val="nil"/>
              <w:right w:val="nil"/>
            </w:tcBorders>
            <w:shd w:val="clear" w:color="auto" w:fill="auto"/>
            <w:noWrap/>
          </w:tcPr>
          <w:p w14:paraId="00930030" w14:textId="77777777" w:rsidR="00B955E7" w:rsidRPr="00D9046C" w:rsidRDefault="00B955E7" w:rsidP="00A25215">
            <w:pPr>
              <w:jc w:val="center"/>
              <w:rPr>
                <w:sz w:val="20"/>
                <w:szCs w:val="20"/>
              </w:rPr>
            </w:pPr>
            <w:r w:rsidRPr="00D9046C">
              <w:rPr>
                <w:sz w:val="20"/>
                <w:szCs w:val="20"/>
              </w:rPr>
              <w:t>-.573*</w:t>
            </w:r>
          </w:p>
        </w:tc>
        <w:tc>
          <w:tcPr>
            <w:tcW w:w="868" w:type="pct"/>
            <w:tcBorders>
              <w:top w:val="nil"/>
              <w:left w:val="nil"/>
              <w:bottom w:val="nil"/>
              <w:right w:val="nil"/>
            </w:tcBorders>
            <w:shd w:val="clear" w:color="auto" w:fill="auto"/>
            <w:noWrap/>
          </w:tcPr>
          <w:p w14:paraId="227AF493" w14:textId="77777777" w:rsidR="00B955E7" w:rsidRPr="00D9046C" w:rsidRDefault="00B955E7" w:rsidP="00A25215">
            <w:pPr>
              <w:jc w:val="center"/>
              <w:rPr>
                <w:sz w:val="20"/>
                <w:szCs w:val="20"/>
              </w:rPr>
            </w:pPr>
            <w:r w:rsidRPr="00D9046C">
              <w:rPr>
                <w:sz w:val="20"/>
                <w:szCs w:val="20"/>
              </w:rPr>
              <w:t>-.560*</w:t>
            </w:r>
          </w:p>
        </w:tc>
        <w:tc>
          <w:tcPr>
            <w:tcW w:w="868" w:type="pct"/>
            <w:tcBorders>
              <w:top w:val="nil"/>
              <w:left w:val="nil"/>
              <w:bottom w:val="nil"/>
              <w:right w:val="nil"/>
            </w:tcBorders>
            <w:shd w:val="clear" w:color="auto" w:fill="auto"/>
            <w:noWrap/>
          </w:tcPr>
          <w:p w14:paraId="62057BA6" w14:textId="77777777" w:rsidR="00B955E7" w:rsidRPr="00D9046C" w:rsidRDefault="00B955E7" w:rsidP="00A25215">
            <w:pPr>
              <w:jc w:val="center"/>
              <w:rPr>
                <w:sz w:val="20"/>
                <w:szCs w:val="20"/>
              </w:rPr>
            </w:pPr>
            <w:r w:rsidRPr="00D9046C">
              <w:rPr>
                <w:sz w:val="20"/>
                <w:szCs w:val="20"/>
              </w:rPr>
              <w:t>.453^</w:t>
            </w:r>
          </w:p>
        </w:tc>
        <w:tc>
          <w:tcPr>
            <w:tcW w:w="868" w:type="pct"/>
            <w:tcBorders>
              <w:top w:val="nil"/>
              <w:left w:val="nil"/>
              <w:bottom w:val="nil"/>
              <w:right w:val="nil"/>
            </w:tcBorders>
            <w:shd w:val="clear" w:color="auto" w:fill="auto"/>
            <w:noWrap/>
          </w:tcPr>
          <w:p w14:paraId="07658941" w14:textId="77777777" w:rsidR="00B955E7" w:rsidRPr="00D9046C" w:rsidRDefault="00B955E7" w:rsidP="00A25215">
            <w:pPr>
              <w:jc w:val="center"/>
              <w:rPr>
                <w:sz w:val="20"/>
                <w:szCs w:val="20"/>
              </w:rPr>
            </w:pPr>
            <w:r w:rsidRPr="00D9046C">
              <w:rPr>
                <w:sz w:val="20"/>
                <w:szCs w:val="20"/>
              </w:rPr>
              <w:t>.425</w:t>
            </w:r>
          </w:p>
        </w:tc>
      </w:tr>
      <w:tr w:rsidR="00B955E7" w14:paraId="6666C9E9" w14:textId="77777777" w:rsidTr="003C2D22">
        <w:tc>
          <w:tcPr>
            <w:tcW w:w="1528" w:type="pct"/>
            <w:tcBorders>
              <w:top w:val="nil"/>
              <w:left w:val="nil"/>
              <w:bottom w:val="nil"/>
              <w:right w:val="nil"/>
            </w:tcBorders>
            <w:shd w:val="clear" w:color="auto" w:fill="auto"/>
            <w:noWrap/>
          </w:tcPr>
          <w:p w14:paraId="438A3A23" w14:textId="77777777" w:rsidR="00B955E7" w:rsidRPr="00D9046C" w:rsidRDefault="00B955E7" w:rsidP="00A25215">
            <w:pPr>
              <w:ind w:firstLineChars="100" w:firstLine="200"/>
              <w:rPr>
                <w:sz w:val="20"/>
                <w:szCs w:val="20"/>
              </w:rPr>
            </w:pPr>
            <w:r>
              <w:rPr>
                <w:sz w:val="20"/>
                <w:szCs w:val="20"/>
              </w:rPr>
              <w:t>C</w:t>
            </w:r>
            <w:r w:rsidRPr="00D9046C">
              <w:rPr>
                <w:sz w:val="20"/>
                <w:szCs w:val="20"/>
              </w:rPr>
              <w:t>onstant</w:t>
            </w:r>
          </w:p>
        </w:tc>
        <w:tc>
          <w:tcPr>
            <w:tcW w:w="868" w:type="pct"/>
            <w:tcBorders>
              <w:top w:val="nil"/>
              <w:left w:val="nil"/>
              <w:bottom w:val="nil"/>
              <w:right w:val="nil"/>
            </w:tcBorders>
            <w:shd w:val="clear" w:color="auto" w:fill="auto"/>
            <w:noWrap/>
          </w:tcPr>
          <w:p w14:paraId="28E53B44" w14:textId="77777777" w:rsidR="00B955E7" w:rsidRPr="00D9046C" w:rsidRDefault="00B955E7" w:rsidP="00A25215">
            <w:pPr>
              <w:jc w:val="center"/>
              <w:rPr>
                <w:sz w:val="20"/>
                <w:szCs w:val="20"/>
              </w:rPr>
            </w:pPr>
            <w:r w:rsidRPr="00D9046C">
              <w:rPr>
                <w:sz w:val="20"/>
                <w:szCs w:val="20"/>
              </w:rPr>
              <w:t>yes (4 cutoffs)</w:t>
            </w:r>
          </w:p>
        </w:tc>
        <w:tc>
          <w:tcPr>
            <w:tcW w:w="868" w:type="pct"/>
            <w:tcBorders>
              <w:top w:val="nil"/>
              <w:left w:val="nil"/>
              <w:bottom w:val="nil"/>
              <w:right w:val="nil"/>
            </w:tcBorders>
            <w:shd w:val="clear" w:color="auto" w:fill="auto"/>
            <w:noWrap/>
          </w:tcPr>
          <w:p w14:paraId="7D1F5E6A" w14:textId="77777777" w:rsidR="00B955E7" w:rsidRPr="00D9046C" w:rsidRDefault="00B955E7" w:rsidP="00A25215">
            <w:pPr>
              <w:jc w:val="center"/>
              <w:rPr>
                <w:sz w:val="20"/>
                <w:szCs w:val="20"/>
              </w:rPr>
            </w:pPr>
            <w:r w:rsidRPr="00D9046C">
              <w:rPr>
                <w:sz w:val="20"/>
                <w:szCs w:val="20"/>
              </w:rPr>
              <w:t>yes (4 cutoffs)</w:t>
            </w:r>
          </w:p>
        </w:tc>
        <w:tc>
          <w:tcPr>
            <w:tcW w:w="868" w:type="pct"/>
            <w:tcBorders>
              <w:top w:val="nil"/>
              <w:left w:val="nil"/>
              <w:bottom w:val="nil"/>
              <w:right w:val="nil"/>
            </w:tcBorders>
            <w:shd w:val="clear" w:color="auto" w:fill="auto"/>
            <w:noWrap/>
          </w:tcPr>
          <w:p w14:paraId="377609FC" w14:textId="77777777" w:rsidR="00B955E7" w:rsidRPr="00D9046C" w:rsidRDefault="00B955E7" w:rsidP="00A25215">
            <w:pPr>
              <w:jc w:val="center"/>
              <w:rPr>
                <w:sz w:val="20"/>
                <w:szCs w:val="20"/>
              </w:rPr>
            </w:pPr>
            <w:r w:rsidRPr="00D9046C">
              <w:rPr>
                <w:sz w:val="20"/>
                <w:szCs w:val="20"/>
              </w:rPr>
              <w:t>-1.222**</w:t>
            </w:r>
          </w:p>
        </w:tc>
        <w:tc>
          <w:tcPr>
            <w:tcW w:w="868" w:type="pct"/>
            <w:tcBorders>
              <w:top w:val="nil"/>
              <w:left w:val="nil"/>
              <w:bottom w:val="nil"/>
              <w:right w:val="nil"/>
            </w:tcBorders>
            <w:shd w:val="clear" w:color="auto" w:fill="auto"/>
            <w:noWrap/>
          </w:tcPr>
          <w:p w14:paraId="4669DD97" w14:textId="77777777" w:rsidR="00B955E7" w:rsidRPr="00D9046C" w:rsidRDefault="00B955E7" w:rsidP="00A25215">
            <w:pPr>
              <w:jc w:val="center"/>
              <w:rPr>
                <w:sz w:val="20"/>
                <w:szCs w:val="20"/>
              </w:rPr>
            </w:pPr>
            <w:r w:rsidRPr="00D9046C">
              <w:rPr>
                <w:sz w:val="20"/>
                <w:szCs w:val="20"/>
              </w:rPr>
              <w:t>-1.288**</w:t>
            </w:r>
          </w:p>
        </w:tc>
      </w:tr>
      <w:tr w:rsidR="00B955E7" w14:paraId="16111174" w14:textId="77777777" w:rsidTr="003C2D22">
        <w:tc>
          <w:tcPr>
            <w:tcW w:w="1528" w:type="pct"/>
            <w:tcBorders>
              <w:top w:val="nil"/>
              <w:left w:val="nil"/>
              <w:bottom w:val="nil"/>
              <w:right w:val="nil"/>
            </w:tcBorders>
            <w:shd w:val="clear" w:color="auto" w:fill="auto"/>
            <w:noWrap/>
          </w:tcPr>
          <w:p w14:paraId="105CEA9B" w14:textId="77777777" w:rsidR="00B955E7" w:rsidRPr="00D9046C" w:rsidRDefault="00B955E7" w:rsidP="00A25215">
            <w:pPr>
              <w:rPr>
                <w:i/>
                <w:iCs/>
                <w:sz w:val="20"/>
                <w:szCs w:val="20"/>
              </w:rPr>
            </w:pPr>
            <w:r>
              <w:rPr>
                <w:i/>
                <w:iCs/>
                <w:sz w:val="20"/>
                <w:szCs w:val="20"/>
              </w:rPr>
              <w:t>M</w:t>
            </w:r>
            <w:r w:rsidRPr="00D9046C">
              <w:rPr>
                <w:i/>
                <w:iCs/>
                <w:sz w:val="20"/>
                <w:szCs w:val="20"/>
              </w:rPr>
              <w:t>odel fit:</w:t>
            </w:r>
          </w:p>
        </w:tc>
        <w:tc>
          <w:tcPr>
            <w:tcW w:w="868" w:type="pct"/>
            <w:tcBorders>
              <w:top w:val="nil"/>
              <w:left w:val="nil"/>
              <w:bottom w:val="nil"/>
              <w:right w:val="nil"/>
            </w:tcBorders>
            <w:shd w:val="clear" w:color="auto" w:fill="auto"/>
            <w:noWrap/>
          </w:tcPr>
          <w:p w14:paraId="57A0F28E" w14:textId="77777777" w:rsidR="00B955E7" w:rsidRPr="00D9046C" w:rsidRDefault="00B955E7" w:rsidP="00A25215">
            <w:pPr>
              <w:rPr>
                <w:sz w:val="20"/>
                <w:szCs w:val="20"/>
              </w:rPr>
            </w:pPr>
          </w:p>
        </w:tc>
        <w:tc>
          <w:tcPr>
            <w:tcW w:w="868" w:type="pct"/>
            <w:tcBorders>
              <w:top w:val="nil"/>
              <w:left w:val="nil"/>
              <w:bottom w:val="nil"/>
              <w:right w:val="nil"/>
            </w:tcBorders>
            <w:shd w:val="clear" w:color="auto" w:fill="auto"/>
            <w:noWrap/>
          </w:tcPr>
          <w:p w14:paraId="54861EE8" w14:textId="77777777" w:rsidR="00B955E7" w:rsidRPr="00D9046C" w:rsidRDefault="00B955E7" w:rsidP="00A25215">
            <w:pPr>
              <w:jc w:val="center"/>
              <w:rPr>
                <w:sz w:val="20"/>
                <w:szCs w:val="20"/>
              </w:rPr>
            </w:pPr>
          </w:p>
        </w:tc>
        <w:tc>
          <w:tcPr>
            <w:tcW w:w="868" w:type="pct"/>
            <w:tcBorders>
              <w:top w:val="nil"/>
              <w:left w:val="nil"/>
              <w:bottom w:val="nil"/>
              <w:right w:val="nil"/>
            </w:tcBorders>
            <w:shd w:val="clear" w:color="auto" w:fill="auto"/>
            <w:noWrap/>
          </w:tcPr>
          <w:p w14:paraId="385C84A5" w14:textId="77777777" w:rsidR="00B955E7" w:rsidRPr="00D9046C" w:rsidRDefault="00B955E7" w:rsidP="00A25215">
            <w:pPr>
              <w:rPr>
                <w:sz w:val="20"/>
                <w:szCs w:val="20"/>
              </w:rPr>
            </w:pPr>
          </w:p>
        </w:tc>
        <w:tc>
          <w:tcPr>
            <w:tcW w:w="868" w:type="pct"/>
            <w:tcBorders>
              <w:top w:val="nil"/>
              <w:left w:val="nil"/>
              <w:bottom w:val="nil"/>
              <w:right w:val="nil"/>
            </w:tcBorders>
            <w:shd w:val="clear" w:color="auto" w:fill="auto"/>
            <w:noWrap/>
          </w:tcPr>
          <w:p w14:paraId="50598A07" w14:textId="77777777" w:rsidR="00B955E7" w:rsidRPr="00D9046C" w:rsidRDefault="00B955E7" w:rsidP="00A25215">
            <w:pPr>
              <w:jc w:val="center"/>
              <w:rPr>
                <w:sz w:val="20"/>
                <w:szCs w:val="20"/>
              </w:rPr>
            </w:pPr>
          </w:p>
        </w:tc>
      </w:tr>
      <w:tr w:rsidR="00B955E7" w14:paraId="4A054C81" w14:textId="77777777" w:rsidTr="003C2D22">
        <w:tc>
          <w:tcPr>
            <w:tcW w:w="1528" w:type="pct"/>
            <w:tcBorders>
              <w:top w:val="nil"/>
              <w:left w:val="nil"/>
              <w:right w:val="nil"/>
            </w:tcBorders>
            <w:shd w:val="clear" w:color="auto" w:fill="auto"/>
            <w:noWrap/>
          </w:tcPr>
          <w:p w14:paraId="27D739A0" w14:textId="77777777" w:rsidR="00B955E7" w:rsidRPr="00D9046C" w:rsidRDefault="00B955E7" w:rsidP="00A25215">
            <w:pPr>
              <w:ind w:firstLineChars="100" w:firstLine="200"/>
              <w:rPr>
                <w:sz w:val="20"/>
                <w:szCs w:val="20"/>
              </w:rPr>
            </w:pPr>
            <w:r>
              <w:rPr>
                <w:sz w:val="20"/>
                <w:szCs w:val="20"/>
              </w:rPr>
              <w:t>χ</w:t>
            </w:r>
            <w:r w:rsidRPr="00D9046C">
              <w:rPr>
                <w:sz w:val="20"/>
                <w:szCs w:val="20"/>
                <w:vertAlign w:val="superscript"/>
              </w:rPr>
              <w:t>2</w:t>
            </w:r>
            <w:r w:rsidRPr="00D9046C">
              <w:rPr>
                <w:sz w:val="20"/>
                <w:szCs w:val="20"/>
              </w:rPr>
              <w:t xml:space="preserve"> (</w:t>
            </w:r>
            <w:proofErr w:type="spellStart"/>
            <w:r w:rsidRPr="00D9046C">
              <w:rPr>
                <w:sz w:val="20"/>
                <w:szCs w:val="20"/>
              </w:rPr>
              <w:t>df</w:t>
            </w:r>
            <w:proofErr w:type="spellEnd"/>
            <w:r w:rsidRPr="00D9046C">
              <w:rPr>
                <w:sz w:val="20"/>
                <w:szCs w:val="20"/>
              </w:rPr>
              <w:t>)</w:t>
            </w:r>
          </w:p>
        </w:tc>
        <w:tc>
          <w:tcPr>
            <w:tcW w:w="868" w:type="pct"/>
            <w:tcBorders>
              <w:top w:val="nil"/>
              <w:left w:val="nil"/>
              <w:right w:val="nil"/>
            </w:tcBorders>
            <w:shd w:val="clear" w:color="auto" w:fill="auto"/>
            <w:noWrap/>
          </w:tcPr>
          <w:p w14:paraId="06CA8898" w14:textId="77777777" w:rsidR="00B955E7" w:rsidRPr="00D9046C" w:rsidRDefault="00B955E7" w:rsidP="00A25215">
            <w:pPr>
              <w:jc w:val="center"/>
              <w:rPr>
                <w:sz w:val="20"/>
                <w:szCs w:val="20"/>
              </w:rPr>
            </w:pPr>
            <w:r w:rsidRPr="00D9046C">
              <w:rPr>
                <w:sz w:val="20"/>
                <w:szCs w:val="20"/>
              </w:rPr>
              <w:t>55.3 (12)</w:t>
            </w:r>
          </w:p>
        </w:tc>
        <w:tc>
          <w:tcPr>
            <w:tcW w:w="868" w:type="pct"/>
            <w:tcBorders>
              <w:top w:val="nil"/>
              <w:left w:val="nil"/>
              <w:right w:val="nil"/>
            </w:tcBorders>
            <w:shd w:val="clear" w:color="auto" w:fill="auto"/>
            <w:noWrap/>
          </w:tcPr>
          <w:p w14:paraId="22E6DE0D" w14:textId="77777777" w:rsidR="00B955E7" w:rsidRPr="00D9046C" w:rsidRDefault="00B955E7" w:rsidP="00A25215">
            <w:pPr>
              <w:jc w:val="center"/>
              <w:rPr>
                <w:sz w:val="20"/>
                <w:szCs w:val="20"/>
              </w:rPr>
            </w:pPr>
            <w:r w:rsidRPr="00D9046C">
              <w:rPr>
                <w:sz w:val="20"/>
                <w:szCs w:val="20"/>
              </w:rPr>
              <w:t>59.7 (13)</w:t>
            </w:r>
          </w:p>
        </w:tc>
        <w:tc>
          <w:tcPr>
            <w:tcW w:w="868" w:type="pct"/>
            <w:tcBorders>
              <w:top w:val="nil"/>
              <w:left w:val="nil"/>
              <w:right w:val="nil"/>
            </w:tcBorders>
            <w:shd w:val="clear" w:color="auto" w:fill="auto"/>
            <w:noWrap/>
          </w:tcPr>
          <w:p w14:paraId="0DE1605C" w14:textId="77777777" w:rsidR="00B955E7" w:rsidRPr="00D9046C" w:rsidRDefault="00B955E7" w:rsidP="00A25215">
            <w:pPr>
              <w:jc w:val="center"/>
              <w:rPr>
                <w:sz w:val="20"/>
                <w:szCs w:val="20"/>
              </w:rPr>
            </w:pPr>
            <w:r w:rsidRPr="00D9046C">
              <w:rPr>
                <w:sz w:val="20"/>
                <w:szCs w:val="20"/>
              </w:rPr>
              <w:t>39.0 (11)</w:t>
            </w:r>
          </w:p>
        </w:tc>
        <w:tc>
          <w:tcPr>
            <w:tcW w:w="868" w:type="pct"/>
            <w:tcBorders>
              <w:top w:val="nil"/>
              <w:left w:val="nil"/>
              <w:right w:val="nil"/>
            </w:tcBorders>
            <w:shd w:val="clear" w:color="auto" w:fill="auto"/>
            <w:noWrap/>
          </w:tcPr>
          <w:p w14:paraId="1A3A4F6A" w14:textId="77777777" w:rsidR="00B955E7" w:rsidRPr="00D9046C" w:rsidRDefault="00B955E7" w:rsidP="00A25215">
            <w:pPr>
              <w:jc w:val="center"/>
              <w:rPr>
                <w:sz w:val="20"/>
                <w:szCs w:val="20"/>
              </w:rPr>
            </w:pPr>
            <w:r w:rsidRPr="00D9046C">
              <w:rPr>
                <w:sz w:val="20"/>
                <w:szCs w:val="20"/>
              </w:rPr>
              <w:t>43.7 (12)</w:t>
            </w:r>
          </w:p>
        </w:tc>
      </w:tr>
      <w:tr w:rsidR="00B955E7" w14:paraId="73A879DF" w14:textId="77777777" w:rsidTr="003C2D22">
        <w:tc>
          <w:tcPr>
            <w:tcW w:w="1528" w:type="pct"/>
            <w:tcBorders>
              <w:top w:val="nil"/>
              <w:left w:val="nil"/>
              <w:bottom w:val="nil"/>
              <w:right w:val="nil"/>
            </w:tcBorders>
            <w:shd w:val="clear" w:color="auto" w:fill="auto"/>
            <w:noWrap/>
          </w:tcPr>
          <w:p w14:paraId="4854D724" w14:textId="77777777" w:rsidR="00B955E7" w:rsidRPr="00D9046C" w:rsidRDefault="00B955E7" w:rsidP="00A25215">
            <w:pPr>
              <w:ind w:firstLineChars="100" w:firstLine="200"/>
              <w:rPr>
                <w:sz w:val="20"/>
                <w:szCs w:val="20"/>
              </w:rPr>
            </w:pPr>
            <w:r>
              <w:rPr>
                <w:sz w:val="20"/>
                <w:szCs w:val="20"/>
              </w:rPr>
              <w:t>P</w:t>
            </w:r>
            <w:r w:rsidRPr="00D9046C">
              <w:rPr>
                <w:sz w:val="20"/>
                <w:szCs w:val="20"/>
              </w:rPr>
              <w:t>-value</w:t>
            </w:r>
          </w:p>
        </w:tc>
        <w:tc>
          <w:tcPr>
            <w:tcW w:w="868" w:type="pct"/>
            <w:tcBorders>
              <w:top w:val="nil"/>
              <w:left w:val="nil"/>
              <w:bottom w:val="nil"/>
              <w:right w:val="nil"/>
            </w:tcBorders>
            <w:shd w:val="clear" w:color="auto" w:fill="auto"/>
            <w:noWrap/>
          </w:tcPr>
          <w:p w14:paraId="79CE5797" w14:textId="77777777" w:rsidR="00B955E7" w:rsidRPr="00D9046C" w:rsidRDefault="00B955E7" w:rsidP="00A25215">
            <w:pPr>
              <w:jc w:val="center"/>
              <w:rPr>
                <w:sz w:val="20"/>
                <w:szCs w:val="20"/>
              </w:rPr>
            </w:pPr>
            <w:r w:rsidRPr="00D9046C">
              <w:rPr>
                <w:sz w:val="20"/>
                <w:szCs w:val="20"/>
              </w:rPr>
              <w:t>.000</w:t>
            </w:r>
          </w:p>
        </w:tc>
        <w:tc>
          <w:tcPr>
            <w:tcW w:w="868" w:type="pct"/>
            <w:tcBorders>
              <w:top w:val="nil"/>
              <w:left w:val="nil"/>
              <w:bottom w:val="nil"/>
              <w:right w:val="nil"/>
            </w:tcBorders>
            <w:shd w:val="clear" w:color="auto" w:fill="auto"/>
            <w:noWrap/>
          </w:tcPr>
          <w:p w14:paraId="7C03420C" w14:textId="77777777" w:rsidR="00B955E7" w:rsidRPr="00D9046C" w:rsidRDefault="00B955E7" w:rsidP="00A25215">
            <w:pPr>
              <w:jc w:val="center"/>
              <w:rPr>
                <w:sz w:val="20"/>
                <w:szCs w:val="20"/>
              </w:rPr>
            </w:pPr>
            <w:r w:rsidRPr="00D9046C">
              <w:rPr>
                <w:sz w:val="20"/>
                <w:szCs w:val="20"/>
              </w:rPr>
              <w:t>.000</w:t>
            </w:r>
          </w:p>
        </w:tc>
        <w:tc>
          <w:tcPr>
            <w:tcW w:w="868" w:type="pct"/>
            <w:tcBorders>
              <w:top w:val="nil"/>
              <w:left w:val="nil"/>
              <w:bottom w:val="nil"/>
              <w:right w:val="nil"/>
            </w:tcBorders>
            <w:shd w:val="clear" w:color="auto" w:fill="auto"/>
            <w:noWrap/>
          </w:tcPr>
          <w:p w14:paraId="2409D2DA" w14:textId="77777777" w:rsidR="00B955E7" w:rsidRPr="00D9046C" w:rsidRDefault="00B955E7" w:rsidP="00A25215">
            <w:pPr>
              <w:jc w:val="center"/>
              <w:rPr>
                <w:sz w:val="20"/>
                <w:szCs w:val="20"/>
              </w:rPr>
            </w:pPr>
            <w:r w:rsidRPr="00D9046C">
              <w:rPr>
                <w:sz w:val="20"/>
                <w:szCs w:val="20"/>
              </w:rPr>
              <w:t>.000</w:t>
            </w:r>
          </w:p>
        </w:tc>
        <w:tc>
          <w:tcPr>
            <w:tcW w:w="868" w:type="pct"/>
            <w:tcBorders>
              <w:top w:val="nil"/>
              <w:left w:val="nil"/>
              <w:bottom w:val="nil"/>
              <w:right w:val="nil"/>
            </w:tcBorders>
            <w:shd w:val="clear" w:color="auto" w:fill="auto"/>
            <w:noWrap/>
          </w:tcPr>
          <w:p w14:paraId="27EABEDA" w14:textId="77777777" w:rsidR="00B955E7" w:rsidRPr="00D9046C" w:rsidRDefault="00B955E7" w:rsidP="00A25215">
            <w:pPr>
              <w:jc w:val="center"/>
              <w:rPr>
                <w:sz w:val="20"/>
                <w:szCs w:val="20"/>
              </w:rPr>
            </w:pPr>
            <w:r w:rsidRPr="00D9046C">
              <w:rPr>
                <w:sz w:val="20"/>
                <w:szCs w:val="20"/>
              </w:rPr>
              <w:t>.000</w:t>
            </w:r>
          </w:p>
        </w:tc>
      </w:tr>
      <w:tr w:rsidR="00B955E7" w14:paraId="3CFDE020" w14:textId="77777777" w:rsidTr="003C2D22">
        <w:tc>
          <w:tcPr>
            <w:tcW w:w="1528" w:type="pct"/>
            <w:tcBorders>
              <w:top w:val="nil"/>
              <w:left w:val="nil"/>
              <w:bottom w:val="single" w:sz="4" w:space="0" w:color="auto"/>
              <w:right w:val="nil"/>
            </w:tcBorders>
            <w:shd w:val="clear" w:color="auto" w:fill="auto"/>
            <w:noWrap/>
          </w:tcPr>
          <w:p w14:paraId="2158678F" w14:textId="77777777" w:rsidR="00B955E7" w:rsidRPr="00D9046C" w:rsidRDefault="00B955E7" w:rsidP="00A25215">
            <w:pPr>
              <w:ind w:firstLineChars="100" w:firstLine="200"/>
              <w:rPr>
                <w:sz w:val="20"/>
                <w:szCs w:val="20"/>
              </w:rPr>
            </w:pPr>
            <w:r>
              <w:rPr>
                <w:sz w:val="20"/>
                <w:szCs w:val="20"/>
              </w:rPr>
              <w:t>P</w:t>
            </w:r>
            <w:r w:rsidRPr="00D9046C">
              <w:rPr>
                <w:sz w:val="20"/>
                <w:szCs w:val="20"/>
              </w:rPr>
              <w:t>seudo R</w:t>
            </w:r>
            <w:r w:rsidRPr="00D9046C">
              <w:rPr>
                <w:sz w:val="20"/>
                <w:szCs w:val="20"/>
                <w:vertAlign w:val="superscript"/>
              </w:rPr>
              <w:t>2</w:t>
            </w:r>
          </w:p>
        </w:tc>
        <w:tc>
          <w:tcPr>
            <w:tcW w:w="868" w:type="pct"/>
            <w:tcBorders>
              <w:top w:val="nil"/>
              <w:left w:val="nil"/>
              <w:bottom w:val="single" w:sz="4" w:space="0" w:color="auto"/>
              <w:right w:val="nil"/>
            </w:tcBorders>
            <w:shd w:val="clear" w:color="auto" w:fill="auto"/>
            <w:noWrap/>
          </w:tcPr>
          <w:p w14:paraId="5789A30D" w14:textId="77777777" w:rsidR="00B955E7" w:rsidRPr="00D9046C" w:rsidRDefault="00B955E7" w:rsidP="00A25215">
            <w:pPr>
              <w:jc w:val="center"/>
              <w:rPr>
                <w:sz w:val="20"/>
                <w:szCs w:val="20"/>
              </w:rPr>
            </w:pPr>
            <w:r w:rsidRPr="00D9046C">
              <w:rPr>
                <w:sz w:val="20"/>
                <w:szCs w:val="20"/>
              </w:rPr>
              <w:t>.062</w:t>
            </w:r>
          </w:p>
        </w:tc>
        <w:tc>
          <w:tcPr>
            <w:tcW w:w="868" w:type="pct"/>
            <w:tcBorders>
              <w:top w:val="nil"/>
              <w:left w:val="nil"/>
              <w:bottom w:val="single" w:sz="4" w:space="0" w:color="auto"/>
              <w:right w:val="nil"/>
            </w:tcBorders>
            <w:shd w:val="clear" w:color="auto" w:fill="auto"/>
            <w:noWrap/>
          </w:tcPr>
          <w:p w14:paraId="56411C36" w14:textId="77777777" w:rsidR="00B955E7" w:rsidRPr="00D9046C" w:rsidRDefault="00B955E7" w:rsidP="00A25215">
            <w:pPr>
              <w:jc w:val="center"/>
              <w:rPr>
                <w:sz w:val="20"/>
                <w:szCs w:val="20"/>
              </w:rPr>
            </w:pPr>
            <w:r w:rsidRPr="00D9046C">
              <w:rPr>
                <w:sz w:val="20"/>
                <w:szCs w:val="20"/>
              </w:rPr>
              <w:t>.066</w:t>
            </w:r>
          </w:p>
        </w:tc>
        <w:tc>
          <w:tcPr>
            <w:tcW w:w="868" w:type="pct"/>
            <w:tcBorders>
              <w:top w:val="nil"/>
              <w:left w:val="nil"/>
              <w:bottom w:val="single" w:sz="4" w:space="0" w:color="auto"/>
              <w:right w:val="nil"/>
            </w:tcBorders>
            <w:shd w:val="clear" w:color="auto" w:fill="auto"/>
            <w:noWrap/>
          </w:tcPr>
          <w:p w14:paraId="1AE43270" w14:textId="77777777" w:rsidR="00B955E7" w:rsidRPr="00D9046C" w:rsidRDefault="00B955E7" w:rsidP="00A25215">
            <w:pPr>
              <w:jc w:val="center"/>
              <w:rPr>
                <w:sz w:val="20"/>
                <w:szCs w:val="20"/>
              </w:rPr>
            </w:pPr>
            <w:r w:rsidRPr="00D9046C">
              <w:rPr>
                <w:sz w:val="20"/>
                <w:szCs w:val="20"/>
              </w:rPr>
              <w:t>.096</w:t>
            </w:r>
          </w:p>
        </w:tc>
        <w:tc>
          <w:tcPr>
            <w:tcW w:w="868" w:type="pct"/>
            <w:tcBorders>
              <w:top w:val="nil"/>
              <w:left w:val="nil"/>
              <w:bottom w:val="single" w:sz="4" w:space="0" w:color="auto"/>
              <w:right w:val="nil"/>
            </w:tcBorders>
            <w:shd w:val="clear" w:color="auto" w:fill="auto"/>
            <w:noWrap/>
          </w:tcPr>
          <w:p w14:paraId="3F6FBEF7" w14:textId="77777777" w:rsidR="00B955E7" w:rsidRPr="00D9046C" w:rsidRDefault="00B955E7" w:rsidP="00A25215">
            <w:pPr>
              <w:jc w:val="center"/>
              <w:rPr>
                <w:sz w:val="20"/>
                <w:szCs w:val="20"/>
              </w:rPr>
            </w:pPr>
            <w:r w:rsidRPr="00D9046C">
              <w:rPr>
                <w:sz w:val="20"/>
                <w:szCs w:val="20"/>
              </w:rPr>
              <w:t>.107</w:t>
            </w:r>
          </w:p>
        </w:tc>
      </w:tr>
    </w:tbl>
    <w:p w14:paraId="728BEFA8" w14:textId="77777777" w:rsidR="00B955E7" w:rsidRPr="00D9046C" w:rsidRDefault="00B955E7" w:rsidP="00A25215">
      <w:pPr>
        <w:pStyle w:val="NormalWeb"/>
        <w:spacing w:before="0" w:beforeAutospacing="0" w:after="0" w:afterAutospacing="0"/>
        <w:rPr>
          <w:color w:val="000000" w:themeColor="text1"/>
          <w:sz w:val="20"/>
          <w:szCs w:val="20"/>
        </w:rPr>
      </w:pPr>
      <w:r w:rsidRPr="00D9046C">
        <w:rPr>
          <w:color w:val="000000" w:themeColor="text1"/>
          <w:sz w:val="20"/>
          <w:szCs w:val="20"/>
        </w:rPr>
        <w:t xml:space="preserve">Notes: </w:t>
      </w:r>
      <w:r w:rsidRPr="00B955E7">
        <w:rPr>
          <w:color w:val="000000" w:themeColor="text1"/>
          <w:sz w:val="20"/>
          <w:szCs w:val="20"/>
        </w:rPr>
        <w:t xml:space="preserve">Models I and II are ordinal logit regressions of observed diffusion. Models III and IV are negative binomial regressions of diffusion effort. </w:t>
      </w:r>
      <w:r w:rsidRPr="00D9046C">
        <w:rPr>
          <w:color w:val="000000" w:themeColor="text1"/>
          <w:sz w:val="20"/>
          <w:szCs w:val="20"/>
        </w:rPr>
        <w:t>Significance ** p &lt; .01, * p &lt; .05, ^ p &lt; .10.</w:t>
      </w:r>
    </w:p>
    <w:p w14:paraId="7D75FD88" w14:textId="77777777" w:rsidR="00B955E7" w:rsidRDefault="00B955E7" w:rsidP="00A25215">
      <w:pPr>
        <w:pStyle w:val="NormalWeb"/>
        <w:spacing w:before="0" w:beforeAutospacing="0" w:after="0" w:afterAutospacing="0"/>
        <w:ind w:firstLine="720"/>
        <w:rPr>
          <w:i/>
          <w:color w:val="000000" w:themeColor="text1"/>
        </w:rPr>
      </w:pPr>
    </w:p>
    <w:p w14:paraId="328C5433" w14:textId="77777777" w:rsidR="005D5778" w:rsidRDefault="00F733C9" w:rsidP="007B6B22">
      <w:pPr>
        <w:pStyle w:val="NormalWeb"/>
        <w:spacing w:before="0" w:beforeAutospacing="0" w:after="0" w:afterAutospacing="0" w:line="360" w:lineRule="auto"/>
        <w:ind w:firstLine="720"/>
        <w:rPr>
          <w:color w:val="000000" w:themeColor="text1"/>
        </w:rPr>
      </w:pPr>
      <w:r>
        <w:rPr>
          <w:color w:val="000000" w:themeColor="text1"/>
        </w:rPr>
        <w:t>Model I shows</w:t>
      </w:r>
      <w:r w:rsidR="006114B3">
        <w:rPr>
          <w:color w:val="000000" w:themeColor="text1"/>
        </w:rPr>
        <w:t xml:space="preserve"> that diffusion effort </w:t>
      </w:r>
      <w:r w:rsidR="00D2385B">
        <w:rPr>
          <w:color w:val="000000" w:themeColor="text1"/>
        </w:rPr>
        <w:t>i</w:t>
      </w:r>
      <w:r w:rsidR="006114B3">
        <w:rPr>
          <w:color w:val="000000" w:themeColor="text1"/>
        </w:rPr>
        <w:t xml:space="preserve">s </w:t>
      </w:r>
      <w:r w:rsidR="005D5778">
        <w:rPr>
          <w:color w:val="000000" w:themeColor="text1"/>
        </w:rPr>
        <w:t xml:space="preserve">only </w:t>
      </w:r>
      <w:r w:rsidR="006114B3">
        <w:rPr>
          <w:color w:val="000000" w:themeColor="text1"/>
        </w:rPr>
        <w:t xml:space="preserve">weakly related to diffusion observed </w:t>
      </w:r>
      <w:r w:rsidR="000335B7">
        <w:rPr>
          <w:color w:val="000000" w:themeColor="text1"/>
        </w:rPr>
        <w:t xml:space="preserve">for all innovations taken together </w:t>
      </w:r>
      <w:r w:rsidR="006114B3">
        <w:rPr>
          <w:color w:val="000000" w:themeColor="text1"/>
        </w:rPr>
        <w:t>(</w:t>
      </w:r>
      <w:r w:rsidR="009638BB">
        <w:rPr>
          <w:color w:val="000000" w:themeColor="text1"/>
        </w:rPr>
        <w:t>b = .355, p &lt; .10</w:t>
      </w:r>
      <w:r w:rsidR="006114B3">
        <w:rPr>
          <w:color w:val="000000" w:themeColor="text1"/>
        </w:rPr>
        <w:t xml:space="preserve">). However, </w:t>
      </w:r>
      <w:r w:rsidR="0036776E">
        <w:rPr>
          <w:color w:val="000000" w:themeColor="text1"/>
        </w:rPr>
        <w:t>as we see in model II</w:t>
      </w:r>
      <w:r w:rsidR="000335B7">
        <w:rPr>
          <w:color w:val="000000" w:themeColor="text1"/>
        </w:rPr>
        <w:t>, there is</w:t>
      </w:r>
      <w:r w:rsidR="006114B3">
        <w:rPr>
          <w:color w:val="000000" w:themeColor="text1"/>
        </w:rPr>
        <w:t xml:space="preserve"> a </w:t>
      </w:r>
      <w:r w:rsidR="000335B7">
        <w:rPr>
          <w:color w:val="000000" w:themeColor="text1"/>
        </w:rPr>
        <w:t xml:space="preserve">significant </w:t>
      </w:r>
      <w:r w:rsidR="006114B3">
        <w:rPr>
          <w:color w:val="000000" w:themeColor="text1"/>
        </w:rPr>
        <w:t xml:space="preserve">positive interaction between perceived general value and diffusion effort (b = .505, p &lt; .05). </w:t>
      </w:r>
      <w:r w:rsidR="00D24A9F">
        <w:rPr>
          <w:color w:val="000000" w:themeColor="text1"/>
        </w:rPr>
        <w:t xml:space="preserve">After interpreting the marginal effect parameters (bottom rows of Table A1), we learned that </w:t>
      </w:r>
      <w:r w:rsidR="000335B7">
        <w:rPr>
          <w:color w:val="000000" w:themeColor="text1"/>
        </w:rPr>
        <w:t>diffusion</w:t>
      </w:r>
      <w:r w:rsidR="005D5778">
        <w:rPr>
          <w:color w:val="000000" w:themeColor="text1"/>
        </w:rPr>
        <w:t xml:space="preserve"> </w:t>
      </w:r>
      <w:r w:rsidR="005D5778" w:rsidRPr="005D5778">
        <w:rPr>
          <w:color w:val="000000" w:themeColor="text1"/>
        </w:rPr>
        <w:t xml:space="preserve">effort is significantly associated with diffusion only for innovations of </w:t>
      </w:r>
      <w:r w:rsidR="005D5778">
        <w:rPr>
          <w:color w:val="000000" w:themeColor="text1"/>
        </w:rPr>
        <w:t>moderate</w:t>
      </w:r>
      <w:r w:rsidR="009638BB">
        <w:rPr>
          <w:color w:val="000000" w:themeColor="text1"/>
        </w:rPr>
        <w:t xml:space="preserve"> </w:t>
      </w:r>
      <w:r w:rsidR="000335B7">
        <w:rPr>
          <w:color w:val="000000" w:themeColor="text1"/>
        </w:rPr>
        <w:t>and</w:t>
      </w:r>
      <w:r w:rsidR="009638BB">
        <w:rPr>
          <w:color w:val="000000" w:themeColor="text1"/>
        </w:rPr>
        <w:t xml:space="preserve"> </w:t>
      </w:r>
      <w:r w:rsidR="00D24A9F">
        <w:rPr>
          <w:color w:val="000000" w:themeColor="text1"/>
        </w:rPr>
        <w:t xml:space="preserve">(especially) </w:t>
      </w:r>
      <w:r w:rsidR="009638BB" w:rsidRPr="001061EC">
        <w:rPr>
          <w:color w:val="000000" w:themeColor="text1"/>
        </w:rPr>
        <w:t>major</w:t>
      </w:r>
      <w:r w:rsidR="005D5778" w:rsidRPr="001061EC">
        <w:rPr>
          <w:color w:val="000000" w:themeColor="text1"/>
        </w:rPr>
        <w:t xml:space="preserve"> </w:t>
      </w:r>
      <w:r w:rsidR="0036776E" w:rsidRPr="001061EC">
        <w:rPr>
          <w:color w:val="000000" w:themeColor="text1"/>
        </w:rPr>
        <w:t>general</w:t>
      </w:r>
      <w:r w:rsidR="005D5778" w:rsidRPr="001061EC">
        <w:rPr>
          <w:color w:val="000000" w:themeColor="text1"/>
        </w:rPr>
        <w:t xml:space="preserve"> value.  Effort exerted to diffuse innovations of minor importance had no significant effect on diffusion attained.  </w:t>
      </w:r>
      <w:r w:rsidR="002E2DF2">
        <w:rPr>
          <w:color w:val="000000" w:themeColor="text1"/>
        </w:rPr>
        <w:t>T</w:t>
      </w:r>
      <w:r w:rsidR="005D5778" w:rsidRPr="001061EC">
        <w:rPr>
          <w:color w:val="000000" w:themeColor="text1"/>
        </w:rPr>
        <w:t xml:space="preserve">his </w:t>
      </w:r>
      <w:r w:rsidR="006D62F3">
        <w:rPr>
          <w:color w:val="000000" w:themeColor="text1"/>
        </w:rPr>
        <w:t xml:space="preserve">makes sense as diffusion can only be expected if there is some value to others. The finding in model II is in line with </w:t>
      </w:r>
      <w:r w:rsidR="002E2DF2">
        <w:rPr>
          <w:color w:val="000000" w:themeColor="text1"/>
        </w:rPr>
        <w:t>the third</w:t>
      </w:r>
      <w:r w:rsidR="002E2DF2" w:rsidRPr="00F733C9">
        <w:t xml:space="preserve"> condition indicati</w:t>
      </w:r>
      <w:r w:rsidR="002E2DF2">
        <w:t>ng</w:t>
      </w:r>
      <w:r w:rsidR="002E2DF2" w:rsidRPr="00F733C9">
        <w:t xml:space="preserve"> market failure</w:t>
      </w:r>
      <w:r w:rsidR="002E2DF2">
        <w:t xml:space="preserve"> that we outlined earlier on. </w:t>
      </w:r>
    </w:p>
    <w:p w14:paraId="4C8703DD" w14:textId="77777777" w:rsidR="0036776E" w:rsidRDefault="001061EC" w:rsidP="007B6B22">
      <w:pPr>
        <w:pStyle w:val="NormalWeb"/>
        <w:spacing w:before="0" w:beforeAutospacing="0" w:after="0" w:afterAutospacing="0" w:line="360" w:lineRule="auto"/>
        <w:ind w:firstLine="720"/>
        <w:rPr>
          <w:color w:val="000000" w:themeColor="text1"/>
        </w:rPr>
      </w:pPr>
      <w:r>
        <w:rPr>
          <w:color w:val="000000" w:themeColor="text1"/>
        </w:rPr>
        <w:t>Model III confirms</w:t>
      </w:r>
      <w:r w:rsidR="009638BB" w:rsidRPr="001061EC">
        <w:rPr>
          <w:color w:val="000000" w:themeColor="text1"/>
        </w:rPr>
        <w:t xml:space="preserve"> </w:t>
      </w:r>
      <w:r w:rsidR="0036776E" w:rsidRPr="001061EC">
        <w:rPr>
          <w:color w:val="000000" w:themeColor="text1"/>
        </w:rPr>
        <w:t xml:space="preserve">our </w:t>
      </w:r>
      <w:r w:rsidR="006D62F3">
        <w:rPr>
          <w:color w:val="000000" w:themeColor="text1"/>
        </w:rPr>
        <w:t>initial</w:t>
      </w:r>
      <w:r>
        <w:rPr>
          <w:color w:val="000000" w:themeColor="text1"/>
        </w:rPr>
        <w:t xml:space="preserve"> finding</w:t>
      </w:r>
      <w:r w:rsidR="0036776E">
        <w:rPr>
          <w:color w:val="000000" w:themeColor="text1"/>
        </w:rPr>
        <w:t xml:space="preserve"> </w:t>
      </w:r>
      <w:r w:rsidR="009638BB">
        <w:rPr>
          <w:color w:val="000000" w:themeColor="text1"/>
        </w:rPr>
        <w:t xml:space="preserve">that diffusion effort is unrelated </w:t>
      </w:r>
      <w:r w:rsidR="00322FD0">
        <w:rPr>
          <w:color w:val="000000" w:themeColor="text1"/>
        </w:rPr>
        <w:t>to</w:t>
      </w:r>
      <w:r w:rsidR="009638BB">
        <w:rPr>
          <w:color w:val="000000" w:themeColor="text1"/>
        </w:rPr>
        <w:t xml:space="preserve"> the perceived general value of off-label discoveries (b = .14, p &gt; .10). Respondents were as likely to put effort </w:t>
      </w:r>
      <w:r w:rsidR="009638BB">
        <w:rPr>
          <w:color w:val="000000" w:themeColor="text1"/>
        </w:rPr>
        <w:lastRenderedPageBreak/>
        <w:t>into informing others about minor discover</w:t>
      </w:r>
      <w:r w:rsidR="000335B7">
        <w:rPr>
          <w:color w:val="000000" w:themeColor="text1"/>
        </w:rPr>
        <w:t xml:space="preserve">ies as they were for major ones. </w:t>
      </w:r>
      <w:r w:rsidR="002E2DF2">
        <w:rPr>
          <w:color w:val="000000" w:themeColor="text1"/>
        </w:rPr>
        <w:t xml:space="preserve">This </w:t>
      </w:r>
      <w:r w:rsidR="006D62F3">
        <w:rPr>
          <w:color w:val="000000" w:themeColor="text1"/>
        </w:rPr>
        <w:t>confirms</w:t>
      </w:r>
      <w:r w:rsidR="002E2DF2">
        <w:rPr>
          <w:color w:val="000000" w:themeColor="text1"/>
        </w:rPr>
        <w:t xml:space="preserve"> the second condition that we </w:t>
      </w:r>
      <w:r w:rsidR="006D62F3">
        <w:rPr>
          <w:color w:val="000000" w:themeColor="text1"/>
        </w:rPr>
        <w:t>formulated</w:t>
      </w:r>
      <w:r w:rsidR="002E2DF2">
        <w:rPr>
          <w:color w:val="000000" w:themeColor="text1"/>
        </w:rPr>
        <w:t xml:space="preserve"> above</w:t>
      </w:r>
      <w:r w:rsidR="009638BB" w:rsidRPr="00373FBA">
        <w:rPr>
          <w:color w:val="000000" w:themeColor="text1"/>
        </w:rPr>
        <w:t>.</w:t>
      </w:r>
      <w:r w:rsidR="009638BB">
        <w:rPr>
          <w:color w:val="000000" w:themeColor="text1"/>
        </w:rPr>
        <w:t xml:space="preserve"> </w:t>
      </w:r>
    </w:p>
    <w:p w14:paraId="72AC1F3B" w14:textId="47F96C69" w:rsidR="0061120C" w:rsidRDefault="00E35FF1" w:rsidP="007B6B22">
      <w:pPr>
        <w:pStyle w:val="NormalWeb"/>
        <w:spacing w:before="0" w:beforeAutospacing="0" w:after="0" w:afterAutospacing="0" w:line="360" w:lineRule="auto"/>
        <w:ind w:firstLine="720"/>
        <w:rPr>
          <w:color w:val="000000" w:themeColor="text1"/>
        </w:rPr>
      </w:pPr>
      <w:r w:rsidRPr="00E35FF1">
        <w:rPr>
          <w:color w:val="000000" w:themeColor="text1"/>
        </w:rPr>
        <w:t xml:space="preserve">Recall that </w:t>
      </w:r>
      <w:r w:rsidR="0036776E" w:rsidRPr="00E35FF1">
        <w:rPr>
          <w:color w:val="000000" w:themeColor="text1"/>
        </w:rPr>
        <w:t>model III revealed that academic clinicians were more likely to put effort into diffusion, engaging in .457 more diffusion activities than non-</w:t>
      </w:r>
      <w:r w:rsidRPr="00E35FF1">
        <w:rPr>
          <w:color w:val="000000" w:themeColor="text1"/>
        </w:rPr>
        <w:t>academics on average (Table A2). We therefore</w:t>
      </w:r>
      <w:r w:rsidR="0036776E" w:rsidRPr="00E35FF1">
        <w:rPr>
          <w:color w:val="000000" w:themeColor="text1"/>
        </w:rPr>
        <w:t xml:space="preserve"> followed </w:t>
      </w:r>
      <w:r w:rsidR="00373FBA" w:rsidRPr="00E35FF1">
        <w:rPr>
          <w:color w:val="000000" w:themeColor="text1"/>
        </w:rPr>
        <w:t>up with an exploratory</w:t>
      </w:r>
      <w:r w:rsidR="0036776E" w:rsidRPr="00E35FF1">
        <w:rPr>
          <w:color w:val="000000" w:themeColor="text1"/>
        </w:rPr>
        <w:t xml:space="preserve"> analysis to investigate any differences between academic and non-academic </w:t>
      </w:r>
      <w:r w:rsidR="00D2385B" w:rsidRPr="00E35FF1">
        <w:rPr>
          <w:color w:val="000000" w:themeColor="text1"/>
        </w:rPr>
        <w:t>clinicians</w:t>
      </w:r>
      <w:r w:rsidR="001F5FDA" w:rsidRPr="00E35FF1">
        <w:rPr>
          <w:color w:val="000000" w:themeColor="text1"/>
        </w:rPr>
        <w:t xml:space="preserve">. In model IV, </w:t>
      </w:r>
      <w:r w:rsidR="0036776E" w:rsidRPr="00E35FF1">
        <w:rPr>
          <w:color w:val="000000" w:themeColor="text1"/>
        </w:rPr>
        <w:t>we</w:t>
      </w:r>
      <w:r w:rsidR="0036776E">
        <w:rPr>
          <w:color w:val="000000" w:themeColor="text1"/>
        </w:rPr>
        <w:t xml:space="preserve"> found that the</w:t>
      </w:r>
      <w:r w:rsidR="0005421D">
        <w:rPr>
          <w:color w:val="000000" w:themeColor="text1"/>
        </w:rPr>
        <w:t xml:space="preserve"> extra effort by academics </w:t>
      </w:r>
      <w:r w:rsidR="001F5FDA">
        <w:rPr>
          <w:color w:val="000000" w:themeColor="text1"/>
        </w:rPr>
        <w:t>wa</w:t>
      </w:r>
      <w:r w:rsidR="0005421D">
        <w:rPr>
          <w:color w:val="000000" w:themeColor="text1"/>
        </w:rPr>
        <w:t>s directed to</w:t>
      </w:r>
      <w:r w:rsidR="0061120C">
        <w:rPr>
          <w:color w:val="000000" w:themeColor="text1"/>
        </w:rPr>
        <w:t xml:space="preserve"> </w:t>
      </w:r>
      <w:r w:rsidR="00D2385B" w:rsidRPr="00544524">
        <w:rPr>
          <w:color w:val="000000" w:themeColor="text1"/>
        </w:rPr>
        <w:t>discoveries</w:t>
      </w:r>
      <w:r w:rsidR="0061120C">
        <w:rPr>
          <w:color w:val="000000" w:themeColor="text1"/>
        </w:rPr>
        <w:t xml:space="preserve"> of minor</w:t>
      </w:r>
      <w:r w:rsidR="001F5FDA">
        <w:rPr>
          <w:color w:val="000000" w:themeColor="text1"/>
        </w:rPr>
        <w:t xml:space="preserve"> and moderate general </w:t>
      </w:r>
      <w:r w:rsidR="00AF28C2">
        <w:rPr>
          <w:color w:val="000000" w:themeColor="text1"/>
        </w:rPr>
        <w:t xml:space="preserve">clinical </w:t>
      </w:r>
      <w:r w:rsidR="001F5FDA">
        <w:rPr>
          <w:color w:val="000000" w:themeColor="text1"/>
        </w:rPr>
        <w:t>value</w:t>
      </w:r>
      <w:r w:rsidR="00D2385B" w:rsidRPr="00544524">
        <w:rPr>
          <w:color w:val="000000" w:themeColor="text1"/>
        </w:rPr>
        <w:t>.</w:t>
      </w:r>
      <w:r w:rsidR="0061120C">
        <w:rPr>
          <w:color w:val="000000" w:themeColor="text1"/>
        </w:rPr>
        <w:t xml:space="preserve"> </w:t>
      </w:r>
      <w:r w:rsidR="0083481D">
        <w:rPr>
          <w:color w:val="000000" w:themeColor="text1"/>
        </w:rPr>
        <w:t>(</w:t>
      </w:r>
      <w:r w:rsidR="001F5FDA">
        <w:rPr>
          <w:color w:val="000000" w:themeColor="text1"/>
        </w:rPr>
        <w:t>N</w:t>
      </w:r>
      <w:r w:rsidR="00544524">
        <w:rPr>
          <w:color w:val="000000" w:themeColor="text1"/>
        </w:rPr>
        <w:t>egative interaction coefficient between perceived general value and the dummy for academic respondents</w:t>
      </w:r>
      <w:r w:rsidR="001F5FDA">
        <w:rPr>
          <w:color w:val="000000" w:themeColor="text1"/>
        </w:rPr>
        <w:t xml:space="preserve"> of </w:t>
      </w:r>
      <w:r w:rsidR="00544524">
        <w:rPr>
          <w:color w:val="000000" w:themeColor="text1"/>
        </w:rPr>
        <w:t xml:space="preserve">b = -.941, p &lt; .05). </w:t>
      </w:r>
      <w:r w:rsidR="0083481D">
        <w:rPr>
          <w:color w:val="000000" w:themeColor="text1"/>
        </w:rPr>
        <w:t xml:space="preserve"> </w:t>
      </w:r>
      <w:r w:rsidR="00544524">
        <w:rPr>
          <w:color w:val="000000" w:themeColor="text1"/>
        </w:rPr>
        <w:t xml:space="preserve">The bottom rows of Table A2 show that </w:t>
      </w:r>
      <w:r w:rsidR="0083481D">
        <w:rPr>
          <w:color w:val="000000" w:themeColor="text1"/>
        </w:rPr>
        <w:t xml:space="preserve">higher </w:t>
      </w:r>
      <w:r w:rsidR="00544524">
        <w:rPr>
          <w:color w:val="000000" w:themeColor="text1"/>
        </w:rPr>
        <w:t xml:space="preserve">diffusion effort </w:t>
      </w:r>
      <w:r w:rsidR="0083481D">
        <w:rPr>
          <w:color w:val="000000" w:themeColor="text1"/>
        </w:rPr>
        <w:t xml:space="preserve">by academics relative to </w:t>
      </w:r>
      <w:r w:rsidR="001F5FDA">
        <w:rPr>
          <w:color w:val="000000" w:themeColor="text1"/>
        </w:rPr>
        <w:t>other</w:t>
      </w:r>
      <w:r w:rsidR="0083481D">
        <w:rPr>
          <w:color w:val="000000" w:themeColor="text1"/>
        </w:rPr>
        <w:t xml:space="preserve"> physicians </w:t>
      </w:r>
      <w:r w:rsidR="00544524">
        <w:rPr>
          <w:color w:val="000000" w:themeColor="text1"/>
        </w:rPr>
        <w:t xml:space="preserve">is </w:t>
      </w:r>
      <w:r w:rsidR="0083481D">
        <w:rPr>
          <w:color w:val="000000" w:themeColor="text1"/>
        </w:rPr>
        <w:t>focused on</w:t>
      </w:r>
      <w:r w:rsidR="00544524">
        <w:rPr>
          <w:color w:val="000000" w:themeColor="text1"/>
        </w:rPr>
        <w:t xml:space="preserve"> </w:t>
      </w:r>
      <w:r w:rsidR="0083481D">
        <w:rPr>
          <w:color w:val="000000" w:themeColor="text1"/>
        </w:rPr>
        <w:t>efforts to diffuse</w:t>
      </w:r>
      <w:r w:rsidR="00544524">
        <w:rPr>
          <w:color w:val="000000" w:themeColor="text1"/>
        </w:rPr>
        <w:t xml:space="preserve"> </w:t>
      </w:r>
      <w:r w:rsidR="0083481D">
        <w:rPr>
          <w:color w:val="000000" w:themeColor="text1"/>
        </w:rPr>
        <w:t xml:space="preserve">information regarding </w:t>
      </w:r>
      <w:r w:rsidR="00544524">
        <w:rPr>
          <w:color w:val="000000" w:themeColor="text1"/>
        </w:rPr>
        <w:t>minor (</w:t>
      </w:r>
      <w:proofErr w:type="spellStart"/>
      <w:r w:rsidR="00544524">
        <w:rPr>
          <w:color w:val="000000" w:themeColor="text1"/>
        </w:rPr>
        <w:t>dy</w:t>
      </w:r>
      <w:proofErr w:type="spellEnd"/>
      <w:r w:rsidR="00544524">
        <w:rPr>
          <w:color w:val="000000" w:themeColor="text1"/>
        </w:rPr>
        <w:t xml:space="preserve">/dx = .838, p &lt; .05) </w:t>
      </w:r>
      <w:r w:rsidR="001F5FDA">
        <w:rPr>
          <w:color w:val="000000" w:themeColor="text1"/>
        </w:rPr>
        <w:t>and moderate discoveries (</w:t>
      </w:r>
      <w:proofErr w:type="spellStart"/>
      <w:r w:rsidR="001F5FDA">
        <w:rPr>
          <w:color w:val="000000" w:themeColor="text1"/>
        </w:rPr>
        <w:t>dy</w:t>
      </w:r>
      <w:proofErr w:type="spellEnd"/>
      <w:r w:rsidR="001F5FDA">
        <w:rPr>
          <w:color w:val="000000" w:themeColor="text1"/>
        </w:rPr>
        <w:t xml:space="preserve">/dx = .328, p &lt; .05) </w:t>
      </w:r>
      <w:r w:rsidR="00544524">
        <w:rPr>
          <w:color w:val="000000" w:themeColor="text1"/>
        </w:rPr>
        <w:t xml:space="preserve">while for major discoveries the difference with non-academics </w:t>
      </w:r>
      <w:r w:rsidR="001F5FDA">
        <w:rPr>
          <w:color w:val="000000" w:themeColor="text1"/>
        </w:rPr>
        <w:t>was</w:t>
      </w:r>
      <w:r w:rsidR="002B08EF">
        <w:rPr>
          <w:color w:val="000000" w:themeColor="text1"/>
        </w:rPr>
        <w:t xml:space="preserve"> negligible. </w:t>
      </w:r>
    </w:p>
    <w:p w14:paraId="5037147E" w14:textId="77777777" w:rsidR="00544524" w:rsidRPr="00544524" w:rsidRDefault="00236112" w:rsidP="007B6B22">
      <w:pPr>
        <w:pStyle w:val="NormalWeb"/>
        <w:spacing w:before="0" w:beforeAutospacing="0" w:after="0" w:afterAutospacing="0" w:line="360" w:lineRule="auto"/>
        <w:ind w:firstLine="720"/>
        <w:rPr>
          <w:color w:val="000000" w:themeColor="text1"/>
        </w:rPr>
      </w:pPr>
      <w:r>
        <w:rPr>
          <w:color w:val="000000" w:themeColor="text1"/>
        </w:rPr>
        <w:t xml:space="preserve">As we noted earlier, </w:t>
      </w:r>
      <w:r w:rsidR="0005421D">
        <w:rPr>
          <w:color w:val="000000" w:themeColor="text1"/>
        </w:rPr>
        <w:t xml:space="preserve">effort devoted to </w:t>
      </w:r>
      <w:r>
        <w:rPr>
          <w:color w:val="000000" w:themeColor="text1"/>
        </w:rPr>
        <w:t>p</w:t>
      </w:r>
      <w:r w:rsidR="002B08EF">
        <w:rPr>
          <w:color w:val="000000" w:themeColor="text1"/>
        </w:rPr>
        <w:t xml:space="preserve">ublishing </w:t>
      </w:r>
      <w:r w:rsidR="00C219E9">
        <w:rPr>
          <w:color w:val="000000" w:themeColor="text1"/>
        </w:rPr>
        <w:t xml:space="preserve">in medical journals </w:t>
      </w:r>
      <w:r w:rsidR="002B08EF">
        <w:rPr>
          <w:color w:val="000000" w:themeColor="text1"/>
        </w:rPr>
        <w:t xml:space="preserve">or </w:t>
      </w:r>
      <w:r w:rsidR="00C219E9">
        <w:rPr>
          <w:color w:val="000000" w:themeColor="text1"/>
        </w:rPr>
        <w:t>presenting</w:t>
      </w:r>
      <w:r w:rsidR="002B08EF">
        <w:rPr>
          <w:color w:val="000000" w:themeColor="text1"/>
        </w:rPr>
        <w:t xml:space="preserve"> </w:t>
      </w:r>
      <w:r w:rsidR="00544524" w:rsidRPr="00544524">
        <w:rPr>
          <w:color w:val="000000" w:themeColor="text1"/>
        </w:rPr>
        <w:t xml:space="preserve">innovations </w:t>
      </w:r>
      <w:r w:rsidR="00C219E9">
        <w:rPr>
          <w:color w:val="000000" w:themeColor="text1"/>
        </w:rPr>
        <w:t>at medical conferences</w:t>
      </w:r>
      <w:r w:rsidR="00544524" w:rsidRPr="00544524">
        <w:rPr>
          <w:color w:val="000000" w:themeColor="text1"/>
        </w:rPr>
        <w:t xml:space="preserve"> has no impact </w:t>
      </w:r>
      <w:r>
        <w:rPr>
          <w:color w:val="000000" w:themeColor="text1"/>
        </w:rPr>
        <w:t>on diffusion</w:t>
      </w:r>
      <w:r w:rsidR="00C219E9">
        <w:rPr>
          <w:color w:val="000000" w:themeColor="text1"/>
        </w:rPr>
        <w:t xml:space="preserve"> in the case of innovations of minor clinical importance:</w:t>
      </w:r>
      <w:r w:rsidR="0007419D">
        <w:rPr>
          <w:color w:val="000000" w:themeColor="text1"/>
        </w:rPr>
        <w:t xml:space="preserve"> </w:t>
      </w:r>
      <w:r w:rsidR="0005421D">
        <w:rPr>
          <w:color w:val="000000" w:themeColor="text1"/>
        </w:rPr>
        <w:t xml:space="preserve">beyond awareness, potential adopters need to see potential </w:t>
      </w:r>
      <w:r w:rsidR="00C219E9">
        <w:rPr>
          <w:color w:val="000000" w:themeColor="text1"/>
        </w:rPr>
        <w:t xml:space="preserve">clinical </w:t>
      </w:r>
      <w:r w:rsidR="0005421D">
        <w:rPr>
          <w:color w:val="000000" w:themeColor="text1"/>
        </w:rPr>
        <w:t>value before they will adopt</w:t>
      </w:r>
      <w:r>
        <w:rPr>
          <w:color w:val="000000" w:themeColor="text1"/>
        </w:rPr>
        <w:t>.  A</w:t>
      </w:r>
      <w:r w:rsidR="00544524" w:rsidRPr="00544524">
        <w:rPr>
          <w:color w:val="000000" w:themeColor="text1"/>
        </w:rPr>
        <w:t xml:space="preserve">cademic clinicians may know this.  However, </w:t>
      </w:r>
      <w:r w:rsidR="00693BFD">
        <w:rPr>
          <w:color w:val="000000" w:themeColor="text1"/>
        </w:rPr>
        <w:t xml:space="preserve">it is likely that </w:t>
      </w:r>
      <w:r w:rsidR="0005421D">
        <w:rPr>
          <w:color w:val="000000" w:themeColor="text1"/>
        </w:rPr>
        <w:t>clinicians</w:t>
      </w:r>
      <w:r w:rsidR="00693BFD">
        <w:rPr>
          <w:color w:val="000000" w:themeColor="text1"/>
        </w:rPr>
        <w:t xml:space="preserve"> working in academic settings</w:t>
      </w:r>
      <w:r w:rsidR="00322FD0">
        <w:rPr>
          <w:color w:val="000000" w:themeColor="text1"/>
        </w:rPr>
        <w:t>, to a greater degree than community-based clinicians,</w:t>
      </w:r>
      <w:r w:rsidR="00544524" w:rsidRPr="00544524">
        <w:rPr>
          <w:color w:val="000000" w:themeColor="text1"/>
        </w:rPr>
        <w:t xml:space="preserve"> have reputation-building reasons to </w:t>
      </w:r>
      <w:r w:rsidR="0005421D">
        <w:rPr>
          <w:color w:val="000000" w:themeColor="text1"/>
        </w:rPr>
        <w:t>invest in</w:t>
      </w:r>
      <w:r w:rsidR="00544524" w:rsidRPr="00544524">
        <w:rPr>
          <w:color w:val="000000" w:themeColor="text1"/>
        </w:rPr>
        <w:t xml:space="preserve"> diffusion </w:t>
      </w:r>
      <w:r w:rsidR="00C219E9">
        <w:rPr>
          <w:color w:val="000000" w:themeColor="text1"/>
        </w:rPr>
        <w:t>of information in professional fora</w:t>
      </w:r>
      <w:r w:rsidR="00322FD0">
        <w:rPr>
          <w:color w:val="000000" w:themeColor="text1"/>
        </w:rPr>
        <w:t xml:space="preserve">.  </w:t>
      </w:r>
      <w:r w:rsidR="00C219E9">
        <w:rPr>
          <w:color w:val="000000" w:themeColor="text1"/>
        </w:rPr>
        <w:t>Also, off-label discoveries can be of interest to academics for their scientific interest in addition to their clinical value.</w:t>
      </w:r>
    </w:p>
    <w:p w14:paraId="6C19FB90" w14:textId="77777777" w:rsidR="002B08EF" w:rsidRPr="00384B05" w:rsidRDefault="00632FD4" w:rsidP="008C52CB">
      <w:pPr>
        <w:pStyle w:val="NormalWeb"/>
        <w:spacing w:before="0" w:beforeAutospacing="0" w:after="0" w:afterAutospacing="0" w:line="360" w:lineRule="auto"/>
        <w:ind w:firstLine="720"/>
      </w:pPr>
      <w:r>
        <w:t xml:space="preserve">Finally, we note our findings regarding reasons given for not exerting diffusion effort within currently-available diffusion channels, and </w:t>
      </w:r>
      <w:r w:rsidR="00A02CEE">
        <w:t xml:space="preserve">discoverers’ stated </w:t>
      </w:r>
      <w:r>
        <w:t>likelihood of participating in alternate diffusion channels which we proposed</w:t>
      </w:r>
      <w:r w:rsidR="00EA0329">
        <w:t xml:space="preserve"> (see Table 4</w:t>
      </w:r>
      <w:r w:rsidR="00A02CEE">
        <w:t>)</w:t>
      </w:r>
      <w:r>
        <w:t xml:space="preserve">. </w:t>
      </w:r>
      <w:r w:rsidR="009638BB" w:rsidRPr="002B08EF">
        <w:t xml:space="preserve">Reasons </w:t>
      </w:r>
      <w:r w:rsidR="002B08EF" w:rsidRPr="002B08EF">
        <w:t xml:space="preserve">significantly </w:t>
      </w:r>
      <w:r w:rsidR="009638BB" w:rsidRPr="002B08EF">
        <w:t xml:space="preserve">associated with </w:t>
      </w:r>
      <w:r>
        <w:t>low</w:t>
      </w:r>
      <w:r w:rsidR="002B08EF" w:rsidRPr="002B08EF">
        <w:t xml:space="preserve"> </w:t>
      </w:r>
      <w:r w:rsidR="009638BB" w:rsidRPr="002B08EF">
        <w:t>diffusion</w:t>
      </w:r>
      <w:r w:rsidR="002B08EF" w:rsidRPr="002B08EF">
        <w:t xml:space="preserve"> </w:t>
      </w:r>
      <w:r w:rsidR="002B08EF">
        <w:t xml:space="preserve">(see model I) </w:t>
      </w:r>
      <w:r w:rsidR="009638BB" w:rsidRPr="002B08EF">
        <w:t xml:space="preserve">were inaccessible channels </w:t>
      </w:r>
      <w:r w:rsidR="002B08EF" w:rsidRPr="002B08EF">
        <w:t xml:space="preserve">(‘I am not likely to get access to medical journals/conferences to report my findings’) </w:t>
      </w:r>
      <w:r w:rsidR="009638BB" w:rsidRPr="002B08EF">
        <w:t xml:space="preserve">and unwillingness to invest personal time. </w:t>
      </w:r>
      <w:r w:rsidR="00A02CEE">
        <w:t xml:space="preserve"> Both of these reasons are, in effect, statements that the effort required to diffuse a discovery is not worth the personal cost</w:t>
      </w:r>
      <w:r w:rsidR="007D6F86">
        <w:t>.  Again, this is</w:t>
      </w:r>
      <w:r w:rsidR="00A02CEE">
        <w:t xml:space="preserve"> what we would expect if there is a market failure with respect to diffusion.   In line with this finding, discoverers </w:t>
      </w:r>
      <w:r w:rsidR="00281CE9">
        <w:t xml:space="preserve">in the main </w:t>
      </w:r>
      <w:r w:rsidR="00CB36D4">
        <w:t>(Table 4</w:t>
      </w:r>
      <w:r w:rsidR="004B6792">
        <w:t xml:space="preserve">) </w:t>
      </w:r>
      <w:r w:rsidR="00A02CEE">
        <w:t xml:space="preserve">said they were significantly more likely to use </w:t>
      </w:r>
      <w:r w:rsidR="002F461D">
        <w:t xml:space="preserve">diffusion </w:t>
      </w:r>
      <w:r w:rsidR="00A02CEE">
        <w:t xml:space="preserve">channels that demanded less effort from them </w:t>
      </w:r>
      <w:r w:rsidR="002F461D">
        <w:t>– with 71% saying they were likely to use a process of reporting to an online physician-only comm</w:t>
      </w:r>
      <w:r w:rsidR="00281CE9">
        <w:t xml:space="preserve">unity at a cost of 30 minutes.  </w:t>
      </w:r>
      <w:r w:rsidR="008E7944" w:rsidRPr="00E35FF1">
        <w:t>Again</w:t>
      </w:r>
      <w:r w:rsidR="00281CE9" w:rsidRPr="00E35FF1">
        <w:t xml:space="preserve">, however, academic clinicians </w:t>
      </w:r>
      <w:r w:rsidR="008E7944" w:rsidRPr="00E35FF1">
        <w:t>differed in this regard</w:t>
      </w:r>
      <w:r w:rsidR="004B6792" w:rsidRPr="00E35FF1">
        <w:t xml:space="preserve">. </w:t>
      </w:r>
      <w:r w:rsidR="004B6792" w:rsidRPr="00E35FF1">
        <w:lastRenderedPageBreak/>
        <w:t>In a follow-up descriptive analysis we found that academics</w:t>
      </w:r>
      <w:r w:rsidR="008E7944" w:rsidRPr="00E35FF1">
        <w:t xml:space="preserve"> express</w:t>
      </w:r>
      <w:r w:rsidR="004B6792" w:rsidRPr="00E35FF1">
        <w:t>ed</w:t>
      </w:r>
      <w:r w:rsidR="008E7944" w:rsidRPr="00E35FF1">
        <w:t xml:space="preserve"> a </w:t>
      </w:r>
      <w:r w:rsidR="001F5FDA" w:rsidRPr="00E35FF1">
        <w:t xml:space="preserve">slightly </w:t>
      </w:r>
      <w:r w:rsidR="007D6F86" w:rsidRPr="00E35FF1">
        <w:t xml:space="preserve">higher preference than community-based clinicians for </w:t>
      </w:r>
      <w:r w:rsidR="00281CE9" w:rsidRPr="00E35FF1">
        <w:t>diffusion via</w:t>
      </w:r>
      <w:r w:rsidR="007D6F86" w:rsidRPr="00E35FF1">
        <w:t xml:space="preserve"> </w:t>
      </w:r>
      <w:r w:rsidR="00281CE9" w:rsidRPr="00E35FF1">
        <w:t>medical</w:t>
      </w:r>
      <w:r w:rsidR="007D6F86" w:rsidRPr="00E35FF1">
        <w:t xml:space="preserve"> conferences and publications</w:t>
      </w:r>
      <w:r w:rsidR="00281CE9" w:rsidRPr="00E35FF1">
        <w:t>,</w:t>
      </w:r>
      <w:r w:rsidR="007D6F86" w:rsidRPr="00E35FF1">
        <w:t xml:space="preserve"> even though these involve much higher time investments</w:t>
      </w:r>
      <w:r w:rsidR="001F5FDA" w:rsidRPr="00E35FF1">
        <w:t xml:space="preserve"> (output available on request)</w:t>
      </w:r>
      <w:r w:rsidR="00281CE9" w:rsidRPr="00E35FF1">
        <w:t>.</w:t>
      </w:r>
      <w:r w:rsidR="008E7944" w:rsidRPr="00E35FF1">
        <w:t xml:space="preserve">  As mentioned earlier, it seems likely that </w:t>
      </w:r>
      <w:r w:rsidR="007A295D">
        <w:t>conference presentations and professional publications</w:t>
      </w:r>
      <w:r w:rsidR="008E7944" w:rsidRPr="00E35FF1">
        <w:t xml:space="preserve"> offer reputational gains to academic clinicians that offset their higher cost.</w:t>
      </w:r>
    </w:p>
    <w:p w14:paraId="3BD4C2B1" w14:textId="77777777" w:rsidR="00384B05" w:rsidRPr="00A25446" w:rsidRDefault="00384B05" w:rsidP="007B6B22">
      <w:pPr>
        <w:autoSpaceDE w:val="0"/>
        <w:autoSpaceDN w:val="0"/>
        <w:adjustRightInd w:val="0"/>
        <w:spacing w:line="360" w:lineRule="auto"/>
      </w:pPr>
    </w:p>
    <w:p w14:paraId="6C3DD20C" w14:textId="77777777" w:rsidR="00476AB4" w:rsidRPr="000724D8" w:rsidRDefault="00CB36D4" w:rsidP="007B6B22">
      <w:pPr>
        <w:autoSpaceDE w:val="0"/>
        <w:autoSpaceDN w:val="0"/>
        <w:adjustRightInd w:val="0"/>
        <w:spacing w:line="360" w:lineRule="auto"/>
        <w:ind w:firstLine="720"/>
        <w:rPr>
          <w:b/>
        </w:rPr>
      </w:pPr>
      <w:r>
        <w:rPr>
          <w:b/>
        </w:rPr>
        <w:t>8</w:t>
      </w:r>
      <w:r w:rsidR="00D33F6D" w:rsidRPr="00A25446">
        <w:rPr>
          <w:b/>
        </w:rPr>
        <w:t>. Discussion</w:t>
      </w:r>
    </w:p>
    <w:p w14:paraId="1AAFF6B8" w14:textId="77777777" w:rsidR="001C5E95" w:rsidRDefault="001C5E95" w:rsidP="007B6B22">
      <w:pPr>
        <w:autoSpaceDE w:val="0"/>
        <w:autoSpaceDN w:val="0"/>
        <w:adjustRightInd w:val="0"/>
        <w:spacing w:line="360" w:lineRule="auto"/>
        <w:ind w:firstLine="720"/>
      </w:pPr>
      <w:r>
        <w:t xml:space="preserve">Market failure exists when individuals' or organizations’ pursuit of pure self-interest leads to results that are not efficient – that can be improved upon from the societal point of view. To the extent that </w:t>
      </w:r>
      <w:r w:rsidR="00EA0329">
        <w:t>freely-revealed</w:t>
      </w:r>
      <w:r>
        <w:t xml:space="preserve"> innovations are generally useful, </w:t>
      </w:r>
      <w:r w:rsidR="00EA0329">
        <w:t xml:space="preserve">their </w:t>
      </w:r>
      <w:r>
        <w:t xml:space="preserve">diffusion enhances social welfare. However, due to lack of incentives, diffusion is an externality from the </w:t>
      </w:r>
      <w:r w:rsidR="00EA0329">
        <w:t>free</w:t>
      </w:r>
      <w:r>
        <w:t xml:space="preserve"> innovator’s point of view. Market failure with regard to lack of diffusion of </w:t>
      </w:r>
      <w:r w:rsidR="00EA0329">
        <w:t>freely-revealed</w:t>
      </w:r>
      <w:r>
        <w:t xml:space="preserve"> innovations  has been demonstrated empirically in a sample of individual end consumers (de Jong et al. 2015). </w:t>
      </w:r>
    </w:p>
    <w:p w14:paraId="6B98BB18" w14:textId="0EFE607B" w:rsidR="00B62CB0" w:rsidRPr="005B6774" w:rsidRDefault="001C5E95" w:rsidP="007B6B22">
      <w:pPr>
        <w:autoSpaceDE w:val="0"/>
        <w:autoSpaceDN w:val="0"/>
        <w:adjustRightInd w:val="0"/>
        <w:spacing w:line="360" w:lineRule="auto"/>
        <w:ind w:firstLine="720"/>
      </w:pPr>
      <w:r>
        <w:t>In this paper we analyzed if this market failure hypothesis can also be encountered in professional work contexts</w:t>
      </w:r>
      <w:r w:rsidR="00CB36D4">
        <w:t xml:space="preserve"> where some types of innovations also are made available “for free</w:t>
      </w:r>
      <w:r w:rsidR="00C06FAD">
        <w:t>,</w:t>
      </w:r>
      <w:r w:rsidR="00CB36D4">
        <w:t>”</w:t>
      </w:r>
      <w:r>
        <w:t xml:space="preserve"> </w:t>
      </w:r>
      <w:r w:rsidR="00C06FAD">
        <w:t xml:space="preserve">and where professionals are not directly compensated for devoting effort to diffusion of those innovations.  </w:t>
      </w:r>
      <w:r>
        <w:t xml:space="preserve">Drawing on survey data of 309 clinicians in the US, we documented three conditions </w:t>
      </w:r>
      <w:r w:rsidR="00B62CB0" w:rsidRPr="00B62CB0">
        <w:t xml:space="preserve">indicative of market </w:t>
      </w:r>
      <w:r w:rsidR="00B62CB0" w:rsidRPr="005B6774">
        <w:t xml:space="preserve">failure. First, in line with our argument that diffusion is mostly an externality to </w:t>
      </w:r>
      <w:r w:rsidR="00EA0329">
        <w:t>individual innovators who freely reveal</w:t>
      </w:r>
      <w:r w:rsidR="00B62CB0" w:rsidRPr="005B6774">
        <w:t xml:space="preserve">, we found that clinicians invested little in efforts to diffuse their off-label discoveries. Second, we found that their level of diffusion effort was not related to the perceived general value of their innovations: those were independent of the perceived level of benefit for potential adopters.  Finally, to document that a lack of diffusion effort due to market failure is of consequence with respect to social welfare, we found that diffusion effort by innovators did increase diffusion </w:t>
      </w:r>
      <w:r w:rsidR="00C06FAD">
        <w:t>when</w:t>
      </w:r>
      <w:r w:rsidR="00B62CB0" w:rsidRPr="005B6774">
        <w:t xml:space="preserve"> their off-label discoveries were generally valuable.  </w:t>
      </w:r>
    </w:p>
    <w:p w14:paraId="5D4E8825" w14:textId="77777777" w:rsidR="005B600A" w:rsidRPr="005B600A" w:rsidRDefault="005A0823" w:rsidP="007B6B22">
      <w:pPr>
        <w:autoSpaceDE w:val="0"/>
        <w:autoSpaceDN w:val="0"/>
        <w:adjustRightInd w:val="0"/>
        <w:spacing w:line="360" w:lineRule="auto"/>
        <w:ind w:firstLine="720"/>
      </w:pPr>
      <w:r w:rsidRPr="005B600A">
        <w:t>P</w:t>
      </w:r>
      <w:r w:rsidR="00F26530" w:rsidRPr="005B600A">
        <w:t xml:space="preserve">ersonal </w:t>
      </w:r>
      <w:r w:rsidRPr="005B600A">
        <w:t xml:space="preserve">uncompensated </w:t>
      </w:r>
      <w:r w:rsidR="00C948F8" w:rsidRPr="005B600A">
        <w:t xml:space="preserve">time </w:t>
      </w:r>
      <w:r w:rsidR="00AD3F00" w:rsidRPr="005B600A">
        <w:t>investment</w:t>
      </w:r>
      <w:r w:rsidR="00C948F8" w:rsidRPr="005B600A">
        <w:t>s</w:t>
      </w:r>
      <w:r w:rsidR="00AD3F00" w:rsidRPr="005B600A">
        <w:t xml:space="preserve"> required </w:t>
      </w:r>
      <w:r w:rsidRPr="005B600A">
        <w:t xml:space="preserve">of clinician innovators to carry out </w:t>
      </w:r>
      <w:r w:rsidR="008D321E" w:rsidRPr="005B600A">
        <w:t xml:space="preserve">any of </w:t>
      </w:r>
      <w:r w:rsidRPr="005B600A">
        <w:t xml:space="preserve">the </w:t>
      </w:r>
      <w:r w:rsidR="008D321E" w:rsidRPr="005B600A">
        <w:t xml:space="preserve">four </w:t>
      </w:r>
      <w:r w:rsidRPr="005B600A">
        <w:t>types of innovation diffusion modes we considered</w:t>
      </w:r>
      <w:r w:rsidR="00B62CB0" w:rsidRPr="005B600A">
        <w:t>,</w:t>
      </w:r>
      <w:r w:rsidRPr="005B600A">
        <w:t xml:space="preserve"> </w:t>
      </w:r>
      <w:r w:rsidR="00C948F8" w:rsidRPr="005B600A">
        <w:t>were</w:t>
      </w:r>
      <w:r w:rsidR="00AD3F00" w:rsidRPr="005B600A">
        <w:t xml:space="preserve"> only in the range of from te</w:t>
      </w:r>
      <w:r w:rsidR="00095D55" w:rsidRPr="005B600A">
        <w:t>ns to a few hundred hours</w:t>
      </w:r>
      <w:r w:rsidR="00027478" w:rsidRPr="005B600A">
        <w:t xml:space="preserve">. </w:t>
      </w:r>
      <w:r w:rsidR="00B62CB0" w:rsidRPr="005B600A">
        <w:t xml:space="preserve">Drawing on </w:t>
      </w:r>
      <w:r w:rsidR="00EA0329">
        <w:t xml:space="preserve">responses to </w:t>
      </w:r>
      <w:r w:rsidR="00B62CB0" w:rsidRPr="005B600A">
        <w:t>our ‘uncompe</w:t>
      </w:r>
      <w:r w:rsidR="00CB36D4">
        <w:t>nsated time’ question</w:t>
      </w:r>
      <w:r w:rsidR="00EA0329">
        <w:t>,</w:t>
      </w:r>
      <w:r w:rsidR="00CB36D4">
        <w:t xml:space="preserve"> </w:t>
      </w:r>
      <w:r w:rsidR="00B62CB0" w:rsidRPr="005B600A">
        <w:t xml:space="preserve">we </w:t>
      </w:r>
      <w:r w:rsidR="005B600A" w:rsidRPr="005B600A">
        <w:t xml:space="preserve">find that publication is the most costly diffusion channel for clinicians from an </w:t>
      </w:r>
      <w:r w:rsidR="005B600A" w:rsidRPr="005B600A">
        <w:lastRenderedPageBreak/>
        <w:t>uncompensated time perspective. R</w:t>
      </w:r>
      <w:r w:rsidR="005B600A">
        <w:t>espondents who reported publishing</w:t>
      </w:r>
      <w:r w:rsidR="00B62CB0" w:rsidRPr="005B600A">
        <w:t xml:space="preserve"> their off-label discovery had on </w:t>
      </w:r>
      <w:r w:rsidR="00BC104F" w:rsidRPr="005B600A">
        <w:t xml:space="preserve">average </w:t>
      </w:r>
      <w:r w:rsidR="00B62CB0" w:rsidRPr="005B600A">
        <w:t>spent</w:t>
      </w:r>
      <w:r w:rsidR="005B600A">
        <w:t xml:space="preserve"> 183 hours to accomplish that</w:t>
      </w:r>
      <w:r w:rsidR="00B62CB0" w:rsidRPr="005B600A">
        <w:t>.</w:t>
      </w:r>
      <w:r w:rsidR="00493A53" w:rsidRPr="005B600A">
        <w:t xml:space="preserve"> </w:t>
      </w:r>
    </w:p>
    <w:p w14:paraId="28C9DA2B" w14:textId="77777777" w:rsidR="00E60A4C" w:rsidRDefault="005B600A" w:rsidP="007B6B22">
      <w:pPr>
        <w:autoSpaceDE w:val="0"/>
        <w:autoSpaceDN w:val="0"/>
        <w:adjustRightInd w:val="0"/>
        <w:spacing w:line="360" w:lineRule="auto"/>
        <w:ind w:firstLine="720"/>
      </w:pPr>
      <w:r>
        <w:t>We find that a relatively minor increase in investment in diffusion</w:t>
      </w:r>
      <w:r w:rsidR="00200D07">
        <w:t xml:space="preserve"> effort</w:t>
      </w:r>
      <w:r>
        <w:t xml:space="preserve"> will produce </w:t>
      </w:r>
      <w:r w:rsidR="00200D07">
        <w:t>a major increase in diffusion accomplished.  Thus, i</w:t>
      </w:r>
      <w:r>
        <w:t>n the case of off-label discoveries of major clinical importance</w:t>
      </w:r>
      <w:r w:rsidR="00200D07">
        <w:t>, o</w:t>
      </w:r>
      <w:r w:rsidRPr="005B600A">
        <w:t>ur</w:t>
      </w:r>
      <w:r w:rsidR="00B62CB0" w:rsidRPr="005B600A">
        <w:t xml:space="preserve"> mar</w:t>
      </w:r>
      <w:r w:rsidRPr="005B600A">
        <w:t xml:space="preserve">ginal effect estimates </w:t>
      </w:r>
      <w:r w:rsidR="00200D07">
        <w:t>indicate</w:t>
      </w:r>
      <w:r w:rsidR="00B62CB0" w:rsidRPr="005B600A">
        <w:t xml:space="preserve"> that</w:t>
      </w:r>
      <w:r w:rsidR="00B62CB0">
        <w:t xml:space="preserve"> a</w:t>
      </w:r>
      <w:r w:rsidR="008D321E">
        <w:t xml:space="preserve">n increase in engaging in only one additional </w:t>
      </w:r>
      <w:r w:rsidR="00027478">
        <w:t xml:space="preserve">diffusion </w:t>
      </w:r>
      <w:r w:rsidR="008D321E">
        <w:t xml:space="preserve">task </w:t>
      </w:r>
      <w:r w:rsidR="00B62CB0">
        <w:t>(</w:t>
      </w:r>
      <w:r w:rsidR="00027478">
        <w:t xml:space="preserve">out of the four </w:t>
      </w:r>
      <w:r w:rsidR="00C31446">
        <w:t>we measured</w:t>
      </w:r>
      <w:r w:rsidR="00B62CB0">
        <w:t>)</w:t>
      </w:r>
      <w:r w:rsidR="008D321E">
        <w:t xml:space="preserve">, </w:t>
      </w:r>
      <w:r w:rsidR="00B62CB0" w:rsidRPr="00B62CB0">
        <w:t>is</w:t>
      </w:r>
      <w:r w:rsidR="008D321E">
        <w:t xml:space="preserve"> </w:t>
      </w:r>
      <w:r w:rsidR="00C31446">
        <w:t xml:space="preserve">associated with an increase in diffusion </w:t>
      </w:r>
      <w:r>
        <w:t xml:space="preserve">accomplished </w:t>
      </w:r>
      <w:r w:rsidR="00C31446">
        <w:t>to ‘many’ or ‘nearly all’ other clinicians of 20.3%</w:t>
      </w:r>
      <w:r w:rsidR="008D321E">
        <w:t xml:space="preserve"> </w:t>
      </w:r>
      <w:r w:rsidR="00C31446">
        <w:t>(see</w:t>
      </w:r>
      <w:r w:rsidR="00B62CB0">
        <w:t xml:space="preserve"> Appendix</w:t>
      </w:r>
      <w:r w:rsidR="00C31446">
        <w:t xml:space="preserve"> Table A1). </w:t>
      </w:r>
      <w:r w:rsidR="00200D07">
        <w:t>It seems clear that</w:t>
      </w:r>
      <w:r w:rsidR="005A0823">
        <w:t xml:space="preserve"> </w:t>
      </w:r>
      <w:r w:rsidR="00200D07">
        <w:t xml:space="preserve">the associated increase in social </w:t>
      </w:r>
      <w:r w:rsidR="005A0823">
        <w:t xml:space="preserve">benefit </w:t>
      </w:r>
      <w:r w:rsidR="00C9403E">
        <w:t>would outweigh</w:t>
      </w:r>
      <w:r w:rsidR="007B2B5D">
        <w:t xml:space="preserve"> </w:t>
      </w:r>
      <w:r w:rsidR="00200D07">
        <w:t>this relatively minor</w:t>
      </w:r>
      <w:r w:rsidR="00C9403E">
        <w:t xml:space="preserve"> </w:t>
      </w:r>
      <w:r w:rsidR="00200D07">
        <w:t xml:space="preserve">amount of </w:t>
      </w:r>
      <w:r w:rsidR="00C9403E">
        <w:t>additional</w:t>
      </w:r>
      <w:r w:rsidR="007B2B5D">
        <w:t xml:space="preserve"> personal </w:t>
      </w:r>
      <w:r w:rsidR="00C9403E">
        <w:t>investments by innovators</w:t>
      </w:r>
      <w:r w:rsidR="007B2B5D">
        <w:t xml:space="preserve">.  But, </w:t>
      </w:r>
      <w:r w:rsidR="00027478">
        <w:t xml:space="preserve">as </w:t>
      </w:r>
      <w:r w:rsidR="007B2B5D">
        <w:t xml:space="preserve">we </w:t>
      </w:r>
      <w:r w:rsidR="00027478">
        <w:t xml:space="preserve">have </w:t>
      </w:r>
      <w:r w:rsidR="007B2B5D">
        <w:t>argue</w:t>
      </w:r>
      <w:r w:rsidR="00027478">
        <w:t>d</w:t>
      </w:r>
      <w:r w:rsidR="007B2B5D">
        <w:t xml:space="preserve">, because </w:t>
      </w:r>
      <w:r w:rsidR="00BD4D23">
        <w:t>benefit to adopters is an externality to innovators</w:t>
      </w:r>
      <w:r w:rsidR="008B28F8">
        <w:t xml:space="preserve">, </w:t>
      </w:r>
      <w:r w:rsidR="00C9403E">
        <w:t xml:space="preserve">these additional </w:t>
      </w:r>
      <w:r w:rsidR="005620F3">
        <w:t xml:space="preserve">welfare-increasing private </w:t>
      </w:r>
      <w:r w:rsidR="00C9403E">
        <w:t>investments are not made today.</w:t>
      </w:r>
      <w:r w:rsidR="00A01414">
        <w:t xml:space="preserve">  Thus, we conclude that </w:t>
      </w:r>
      <w:r w:rsidR="00027478">
        <w:t xml:space="preserve">the </w:t>
      </w:r>
      <w:r w:rsidR="00A01414">
        <w:t xml:space="preserve">market failure </w:t>
      </w:r>
      <w:r w:rsidR="00EB2733">
        <w:t xml:space="preserve">with regard to the peer-to-peer diffusion of user innovations exists in a professional work context of off-label drugs discoveries by clinicians, </w:t>
      </w:r>
      <w:r w:rsidR="00A01414" w:rsidRPr="00200D07">
        <w:t xml:space="preserve">and </w:t>
      </w:r>
      <w:r w:rsidR="00BC05C0" w:rsidRPr="00200D07">
        <w:t xml:space="preserve">has a negative impact on net </w:t>
      </w:r>
      <w:r w:rsidR="00A01414" w:rsidRPr="00200D07">
        <w:t>social welfare.</w:t>
      </w:r>
    </w:p>
    <w:p w14:paraId="62C37E95" w14:textId="77777777" w:rsidR="00C9403E" w:rsidRPr="0064255A" w:rsidRDefault="00F52480" w:rsidP="007B6B22">
      <w:pPr>
        <w:autoSpaceDE w:val="0"/>
        <w:autoSpaceDN w:val="0"/>
        <w:adjustRightInd w:val="0"/>
        <w:spacing w:line="360" w:lineRule="auto"/>
        <w:ind w:firstLine="720"/>
        <w:rPr>
          <w:color w:val="0000FF"/>
        </w:rPr>
      </w:pPr>
      <w:r w:rsidRPr="00A25446">
        <w:t xml:space="preserve">In </w:t>
      </w:r>
      <w:r w:rsidR="00027478">
        <w:t xml:space="preserve">the remainder of </w:t>
      </w:r>
      <w:r w:rsidRPr="00A25446">
        <w:t xml:space="preserve">this discussion, we </w:t>
      </w:r>
      <w:r w:rsidR="000D5DA8">
        <w:t xml:space="preserve">first </w:t>
      </w:r>
      <w:r w:rsidR="00BC05C0">
        <w:t xml:space="preserve">consider how general </w:t>
      </w:r>
      <w:r w:rsidR="007D72BD">
        <w:t xml:space="preserve">this </w:t>
      </w:r>
      <w:r w:rsidR="00BC05C0">
        <w:t>market failure is likely to be with respect to the</w:t>
      </w:r>
      <w:r w:rsidR="000D5DA8">
        <w:t xml:space="preserve"> diffusion of </w:t>
      </w:r>
      <w:r w:rsidR="00FE5F4C">
        <w:t>freely-revealed</w:t>
      </w:r>
      <w:r w:rsidR="000D5DA8">
        <w:t xml:space="preserve"> innovations. </w:t>
      </w:r>
      <w:r w:rsidR="008C4D34">
        <w:rPr>
          <w:color w:val="000000" w:themeColor="text1"/>
        </w:rPr>
        <w:t>Second</w:t>
      </w:r>
      <w:r w:rsidRPr="00A25446">
        <w:t xml:space="preserve">, we consider </w:t>
      </w:r>
      <w:r w:rsidR="00FE5F4C">
        <w:t xml:space="preserve">policy implications, and offer </w:t>
      </w:r>
      <w:r w:rsidR="00EB2733">
        <w:t>suggestions for future research</w:t>
      </w:r>
      <w:r w:rsidR="00027478">
        <w:t>.</w:t>
      </w:r>
    </w:p>
    <w:p w14:paraId="00DC079A" w14:textId="77777777" w:rsidR="00A829A9" w:rsidRDefault="00A829A9" w:rsidP="007B6B22">
      <w:pPr>
        <w:autoSpaceDE w:val="0"/>
        <w:autoSpaceDN w:val="0"/>
        <w:adjustRightInd w:val="0"/>
        <w:spacing w:line="360" w:lineRule="auto"/>
        <w:ind w:firstLine="720"/>
        <w:rPr>
          <w:i/>
        </w:rPr>
      </w:pPr>
    </w:p>
    <w:p w14:paraId="141C60E3" w14:textId="77777777" w:rsidR="00935190" w:rsidRPr="00935190" w:rsidRDefault="00FE5F4C" w:rsidP="007B6B22">
      <w:pPr>
        <w:autoSpaceDE w:val="0"/>
        <w:autoSpaceDN w:val="0"/>
        <w:adjustRightInd w:val="0"/>
        <w:spacing w:line="360" w:lineRule="auto"/>
        <w:ind w:firstLine="720"/>
        <w:rPr>
          <w:i/>
        </w:rPr>
      </w:pPr>
      <w:r>
        <w:rPr>
          <w:i/>
        </w:rPr>
        <w:t>8</w:t>
      </w:r>
      <w:r w:rsidR="00476AB4">
        <w:rPr>
          <w:i/>
        </w:rPr>
        <w:t xml:space="preserve">.1 </w:t>
      </w:r>
      <w:r w:rsidR="001018F3">
        <w:rPr>
          <w:i/>
        </w:rPr>
        <w:t>Factors ameliorating</w:t>
      </w:r>
      <w:r w:rsidR="002E1A98">
        <w:rPr>
          <w:i/>
        </w:rPr>
        <w:t xml:space="preserve"> market failure</w:t>
      </w:r>
    </w:p>
    <w:p w14:paraId="1FBD91F3" w14:textId="77777777" w:rsidR="00BC05C0" w:rsidRDefault="00BC05C0" w:rsidP="007B6B22">
      <w:pPr>
        <w:pStyle w:val="NormalWeb"/>
        <w:spacing w:before="0" w:beforeAutospacing="0" w:after="0" w:afterAutospacing="0" w:line="360" w:lineRule="auto"/>
        <w:ind w:firstLine="720"/>
      </w:pPr>
      <w:r w:rsidRPr="00200D07">
        <w:t>In our study we explored a</w:t>
      </w:r>
      <w:r w:rsidR="00707159">
        <w:t xml:space="preserve"> professional work context</w:t>
      </w:r>
      <w:r w:rsidRPr="00200D07">
        <w:t xml:space="preserve"> where user innovations </w:t>
      </w:r>
      <w:r w:rsidR="007F166C" w:rsidRPr="00200D07">
        <w:t>could</w:t>
      </w:r>
      <w:r w:rsidRPr="00200D07">
        <w:t xml:space="preserve"> only </w:t>
      </w:r>
      <w:r w:rsidR="007F166C" w:rsidRPr="00200D07">
        <w:t xml:space="preserve">be </w:t>
      </w:r>
      <w:r w:rsidR="00200D07" w:rsidRPr="00200D07">
        <w:t xml:space="preserve">diffused peer-to-peer: Pharmaceutical </w:t>
      </w:r>
      <w:r w:rsidRPr="00200D07">
        <w:t xml:space="preserve">firms </w:t>
      </w:r>
      <w:r w:rsidR="007F166C" w:rsidRPr="00200D07">
        <w:t>are</w:t>
      </w:r>
      <w:r w:rsidRPr="00200D07">
        <w:t xml:space="preserve"> by government regulation prohibited from promoting off-label uses of drugs </w:t>
      </w:r>
      <w:r w:rsidR="00200D07" w:rsidRPr="00200D07">
        <w:t xml:space="preserve">they sell </w:t>
      </w:r>
      <w:r w:rsidRPr="00200D07">
        <w:t xml:space="preserve">that have not been subjected to clinical trials and approved by the FDA.  In this case and similar cases </w:t>
      </w:r>
      <w:r w:rsidR="00C52586" w:rsidRPr="00200D07">
        <w:t xml:space="preserve">where </w:t>
      </w:r>
      <w:r w:rsidR="004860B9">
        <w:t>innovators</w:t>
      </w:r>
      <w:r w:rsidR="00C52586" w:rsidRPr="00200D07">
        <w:t xml:space="preserve"> do not seek commercial returns</w:t>
      </w:r>
      <w:r w:rsidR="00027478" w:rsidRPr="00200D07">
        <w:t>,</w:t>
      </w:r>
      <w:r w:rsidR="00C52586" w:rsidRPr="00200D07">
        <w:t xml:space="preserve"> </w:t>
      </w:r>
      <w:r w:rsidR="004860B9">
        <w:t xml:space="preserve">whether from the innovation itself or from commercially sold complements, </w:t>
      </w:r>
      <w:r w:rsidR="006817AC" w:rsidRPr="00200D07">
        <w:t>market failure will exist by construction:</w:t>
      </w:r>
      <w:r w:rsidR="00C52586" w:rsidRPr="00200D07">
        <w:t xml:space="preserve"> there is no market involved that could incent </w:t>
      </w:r>
      <w:r w:rsidR="004860B9">
        <w:t>freely-revealing</w:t>
      </w:r>
      <w:r w:rsidR="00C52586" w:rsidRPr="00200D07">
        <w:t xml:space="preserve"> innovators to invest in diffusion </w:t>
      </w:r>
      <w:r w:rsidR="007F166C" w:rsidRPr="00200D07">
        <w:t xml:space="preserve">so that </w:t>
      </w:r>
      <w:r w:rsidR="00C52586" w:rsidRPr="00200D07">
        <w:t xml:space="preserve">a portion of </w:t>
      </w:r>
      <w:r w:rsidR="007F166C" w:rsidRPr="00200D07">
        <w:t xml:space="preserve">the </w:t>
      </w:r>
      <w:r w:rsidR="00C52586" w:rsidRPr="00200D07">
        <w:t>adopter</w:t>
      </w:r>
      <w:r w:rsidR="007F166C" w:rsidRPr="00200D07">
        <w:t>s’</w:t>
      </w:r>
      <w:r w:rsidR="00C52586" w:rsidRPr="00200D07">
        <w:t xml:space="preserve"> benefits </w:t>
      </w:r>
      <w:r w:rsidR="007F166C" w:rsidRPr="00200D07">
        <w:t xml:space="preserve">would transfer </w:t>
      </w:r>
      <w:r w:rsidR="00C52586" w:rsidRPr="00200D07">
        <w:t>to them</w:t>
      </w:r>
      <w:r w:rsidR="00BA1BA8" w:rsidRPr="00200D07">
        <w:t>.  However, there are</w:t>
      </w:r>
      <w:r w:rsidR="00C52586" w:rsidRPr="00200D07">
        <w:t xml:space="preserve"> factors </w:t>
      </w:r>
      <w:r w:rsidR="00027478" w:rsidRPr="00200D07">
        <w:t xml:space="preserve">present in real-world conditions </w:t>
      </w:r>
      <w:r w:rsidR="00C52586" w:rsidRPr="00200D07">
        <w:t xml:space="preserve">that can </w:t>
      </w:r>
      <w:r w:rsidR="00935190" w:rsidRPr="00200D07">
        <w:t>partially or entirely offset this</w:t>
      </w:r>
      <w:r w:rsidR="006817AC" w:rsidRPr="00200D07">
        <w:t xml:space="preserve"> </w:t>
      </w:r>
      <w:r w:rsidR="00C52586" w:rsidRPr="00200D07">
        <w:t>market failure.</w:t>
      </w:r>
      <w:r w:rsidR="00935190" w:rsidRPr="00200D07">
        <w:t xml:space="preserve">  These include costless </w:t>
      </w:r>
      <w:r w:rsidR="00BA1BA8" w:rsidRPr="00200D07">
        <w:t xml:space="preserve">and low-cost </w:t>
      </w:r>
      <w:r w:rsidR="00935190" w:rsidRPr="00200D07">
        <w:t xml:space="preserve">diffusion, </w:t>
      </w:r>
      <w:r w:rsidR="00BA1BA8" w:rsidRPr="00200D07">
        <w:t xml:space="preserve">and </w:t>
      </w:r>
      <w:r w:rsidR="00935190" w:rsidRPr="00200D07">
        <w:t>offse</w:t>
      </w:r>
      <w:r w:rsidR="00BA1BA8" w:rsidRPr="00200D07">
        <w:t>tting investments by adopters.</w:t>
      </w:r>
    </w:p>
    <w:p w14:paraId="4694E012" w14:textId="77777777" w:rsidR="00E919A0" w:rsidRDefault="00025CB4" w:rsidP="007B6B22">
      <w:pPr>
        <w:autoSpaceDE w:val="0"/>
        <w:autoSpaceDN w:val="0"/>
        <w:adjustRightInd w:val="0"/>
        <w:spacing w:line="360" w:lineRule="auto"/>
        <w:ind w:firstLine="720"/>
      </w:pPr>
      <w:r>
        <w:t xml:space="preserve">With respect to costless and low-cost diffusion, </w:t>
      </w:r>
      <w:r w:rsidR="004860B9">
        <w:t>consider that there</w:t>
      </w:r>
      <w:r w:rsidR="00493A53">
        <w:t xml:space="preserve"> is generally an amount of diffusion of innovation-related information that will occur without cost to a </w:t>
      </w:r>
      <w:r w:rsidR="004860B9">
        <w:t xml:space="preserve">freely-revealing </w:t>
      </w:r>
      <w:r w:rsidR="00493A53">
        <w:t xml:space="preserve">innovator.  </w:t>
      </w:r>
      <w:r w:rsidR="00CD27C0">
        <w:t xml:space="preserve">Market failure applies to investments to diffuse information </w:t>
      </w:r>
      <w:r w:rsidR="00CD27C0" w:rsidRPr="002E2DF2">
        <w:t>beyond</w:t>
      </w:r>
      <w:r w:rsidR="00CD27C0">
        <w:rPr>
          <w:i/>
        </w:rPr>
        <w:t xml:space="preserve"> </w:t>
      </w:r>
      <w:r w:rsidR="00CD27C0">
        <w:t xml:space="preserve">what is </w:t>
      </w:r>
      <w:proofErr w:type="spellStart"/>
      <w:r w:rsidR="00CD27C0">
        <w:t>costles</w:t>
      </w:r>
      <w:r w:rsidR="002E2DF2">
        <w:t>s</w:t>
      </w:r>
      <w:r w:rsidR="00CD27C0">
        <w:t>ly</w:t>
      </w:r>
      <w:proofErr w:type="spellEnd"/>
      <w:r w:rsidR="00CD27C0">
        <w:t xml:space="preserve"> </w:t>
      </w:r>
      <w:r w:rsidR="00CD27C0">
        <w:lastRenderedPageBreak/>
        <w:t xml:space="preserve">diffused.  </w:t>
      </w:r>
      <w:r w:rsidR="00493A53">
        <w:t xml:space="preserve">For example, </w:t>
      </w:r>
      <w:r w:rsidR="00E919A0" w:rsidRPr="00AC5F1C">
        <w:t xml:space="preserve">a </w:t>
      </w:r>
      <w:r w:rsidR="004860B9">
        <w:t>biker</w:t>
      </w:r>
      <w:r w:rsidR="00E919A0" w:rsidRPr="00AC5F1C">
        <w:t xml:space="preserve"> may at no cost diffuse some information about a mountain biking innovation simply by riding it openly in a race where some information will be observable to other participating bikers</w:t>
      </w:r>
      <w:r w:rsidR="00E919A0">
        <w:t xml:space="preserve"> – the innovation is partially </w:t>
      </w:r>
      <w:r w:rsidR="002E2DF2">
        <w:t>‘</w:t>
      </w:r>
      <w:r w:rsidR="00E919A0">
        <w:t>self-revealing</w:t>
      </w:r>
      <w:r w:rsidR="002E2DF2">
        <w:t>’</w:t>
      </w:r>
      <w:r w:rsidR="00E919A0">
        <w:t xml:space="preserve"> (</w:t>
      </w:r>
      <w:proofErr w:type="spellStart"/>
      <w:r w:rsidR="002B4005">
        <w:t>Strandburg</w:t>
      </w:r>
      <w:proofErr w:type="spellEnd"/>
      <w:r w:rsidR="002B4005">
        <w:t xml:space="preserve"> 2004</w:t>
      </w:r>
      <w:r w:rsidR="002E2DF2">
        <w:t>;</w:t>
      </w:r>
      <w:r w:rsidR="002B4005">
        <w:t xml:space="preserve"> 2008</w:t>
      </w:r>
      <w:r w:rsidR="00E919A0">
        <w:t>)</w:t>
      </w:r>
      <w:r w:rsidR="00E919A0" w:rsidRPr="00AC5F1C">
        <w:t xml:space="preserve">.  </w:t>
      </w:r>
      <w:r w:rsidR="00493A53">
        <w:t xml:space="preserve">As a second example, </w:t>
      </w:r>
      <w:r w:rsidR="004860B9">
        <w:t xml:space="preserve">an </w:t>
      </w:r>
      <w:r w:rsidR="00493A53" w:rsidRPr="00AC5F1C">
        <w:t xml:space="preserve">innovator may </w:t>
      </w:r>
      <w:r w:rsidR="00493A53">
        <w:t>at trivial cost freely</w:t>
      </w:r>
      <w:r w:rsidR="00493A53" w:rsidRPr="00AC5F1C">
        <w:t xml:space="preserve"> reveal the software she dev</w:t>
      </w:r>
      <w:r w:rsidR="00493A53">
        <w:t>eloped for herself by posting her code</w:t>
      </w:r>
      <w:r w:rsidR="00493A53" w:rsidRPr="00AC5F1C">
        <w:t xml:space="preserve"> on a website</w:t>
      </w:r>
      <w:r w:rsidR="00493A53">
        <w:t xml:space="preserve"> </w:t>
      </w:r>
      <w:r w:rsidR="002E2DF2">
        <w:t>‘</w:t>
      </w:r>
      <w:r w:rsidR="00493A53">
        <w:t>as is</w:t>
      </w:r>
      <w:r w:rsidR="002E2DF2">
        <w:t>’</w:t>
      </w:r>
      <w:r w:rsidR="00493A53" w:rsidRPr="00AC5F1C">
        <w:t xml:space="preserve">. </w:t>
      </w:r>
      <w:r w:rsidR="006817AC">
        <w:t xml:space="preserve"> </w:t>
      </w:r>
      <w:r w:rsidR="00E919A0" w:rsidRPr="00AC5F1C">
        <w:t xml:space="preserve">Clearly, however, additional information would be useful to </w:t>
      </w:r>
      <w:r w:rsidR="00E919A0">
        <w:t xml:space="preserve">potential </w:t>
      </w:r>
      <w:r w:rsidR="00E919A0" w:rsidRPr="00AC5F1C">
        <w:t>adopters in both these cases</w:t>
      </w:r>
      <w:r w:rsidR="004860B9">
        <w:t>.  That is, a</w:t>
      </w:r>
      <w:r w:rsidR="00CD27C0">
        <w:t>n</w:t>
      </w:r>
      <w:r w:rsidR="00E919A0" w:rsidRPr="00AC5F1C">
        <w:t xml:space="preserve"> adopters</w:t>
      </w:r>
      <w:r w:rsidR="00E919A0">
        <w:t>’</w:t>
      </w:r>
      <w:r w:rsidR="00E919A0" w:rsidRPr="00AC5F1C">
        <w:t xml:space="preserve"> costs to replicate </w:t>
      </w:r>
      <w:r w:rsidR="00E919A0">
        <w:t>a briefly-glimpsed</w:t>
      </w:r>
      <w:r w:rsidR="00E919A0" w:rsidRPr="00AC5F1C">
        <w:t xml:space="preserve"> biking innovation would be greatly reduced if the innovator </w:t>
      </w:r>
      <w:r w:rsidR="00707159">
        <w:t>put effort</w:t>
      </w:r>
      <w:r w:rsidR="00E919A0" w:rsidRPr="00AC5F1C">
        <w:t xml:space="preserve"> to create and diffuse a detailed set of engineering drawings – drawings that the innovator </w:t>
      </w:r>
      <w:r w:rsidR="005D723F">
        <w:t>might</w:t>
      </w:r>
      <w:r w:rsidR="00E919A0" w:rsidRPr="00AC5F1C">
        <w:t xml:space="preserve"> not need for his own in-house development activities</w:t>
      </w:r>
      <w:r w:rsidR="00E919A0">
        <w:t>.</w:t>
      </w:r>
      <w:r w:rsidR="00493A53">
        <w:t xml:space="preserve">  Similarly, adopters of </w:t>
      </w:r>
      <w:r w:rsidR="00493A53" w:rsidRPr="00AC5F1C">
        <w:t>software code might benefit from additional written documentation that the user – having created the code and intimately knowing what is in it – wou</w:t>
      </w:r>
      <w:r w:rsidR="00493A53">
        <w:t xml:space="preserve">ld not need for herself. </w:t>
      </w:r>
      <w:r w:rsidR="00CD27C0">
        <w:t xml:space="preserve"> </w:t>
      </w:r>
    </w:p>
    <w:p w14:paraId="5864EAFE" w14:textId="77777777" w:rsidR="00520407" w:rsidRDefault="00025CB4" w:rsidP="007B6B22">
      <w:pPr>
        <w:pStyle w:val="NormalWeb"/>
        <w:spacing w:before="0" w:beforeAutospacing="0" w:after="0" w:afterAutospacing="0" w:line="360" w:lineRule="auto"/>
        <w:ind w:firstLine="720"/>
      </w:pPr>
      <w:r>
        <w:t>With respect to motives for and sources of investments that can offset innovators’ investment shortfalls</w:t>
      </w:r>
      <w:r w:rsidR="003A180E">
        <w:t xml:space="preserve"> with respect to their freely revealed innovations</w:t>
      </w:r>
      <w:r>
        <w:t>, r</w:t>
      </w:r>
      <w:r w:rsidR="00D54A16">
        <w:t xml:space="preserve">ecall the diffusion channels accessible to user innovators </w:t>
      </w:r>
      <w:r w:rsidR="001437CF">
        <w:t xml:space="preserve">shown in Figure 1.  </w:t>
      </w:r>
      <w:r w:rsidR="005D723F">
        <w:t xml:space="preserve">The market failure we are discussing occurs when </w:t>
      </w:r>
      <w:r w:rsidR="003A180E">
        <w:t>individuals</w:t>
      </w:r>
      <w:r w:rsidR="005D723F">
        <w:t xml:space="preserve"> </w:t>
      </w:r>
      <w:r w:rsidR="00D54A16">
        <w:t xml:space="preserve">diffuse their information via free revealing, with potential adopters being peers and/or producers.  </w:t>
      </w:r>
      <w:r w:rsidR="005D723F">
        <w:t>As was shown in Figure 1</w:t>
      </w:r>
      <w:r w:rsidR="00474AC8">
        <w:t xml:space="preserve">, there are other options for diffusion and </w:t>
      </w:r>
      <w:r w:rsidR="00520407">
        <w:t>also investment possibilities by adopters that can offset</w:t>
      </w:r>
      <w:r w:rsidR="00474AC8">
        <w:t xml:space="preserve"> this market failure.  First, </w:t>
      </w:r>
      <w:r w:rsidR="003A180E">
        <w:t xml:space="preserve">individual </w:t>
      </w:r>
      <w:r w:rsidR="00474AC8">
        <w:t>innovators can</w:t>
      </w:r>
      <w:r w:rsidR="003A180E">
        <w:t xml:space="preserve"> choose to</w:t>
      </w:r>
      <w:r w:rsidR="00474AC8">
        <w:t xml:space="preserve"> sell their information rather than freely reveal</w:t>
      </w:r>
      <w:r w:rsidR="003A180E">
        <w:t>ing</w:t>
      </w:r>
      <w:r w:rsidR="00474AC8">
        <w:t xml:space="preserve"> it – thus gaining access to a share of adopter benefits</w:t>
      </w:r>
      <w:r w:rsidR="00520407">
        <w:t xml:space="preserve"> via a market transaction</w:t>
      </w:r>
      <w:r w:rsidR="00474AC8">
        <w:t xml:space="preserve">.  </w:t>
      </w:r>
      <w:r w:rsidR="00520407">
        <w:t xml:space="preserve">This can happen when </w:t>
      </w:r>
      <w:r w:rsidR="003A180E">
        <w:t>they</w:t>
      </w:r>
      <w:r w:rsidR="00520407">
        <w:t xml:space="preserve"> sell their innovations to existing firms or start their own firms to co</w:t>
      </w:r>
      <w:r w:rsidR="00170F7D">
        <w:t>mmercialize their innovations.</w:t>
      </w:r>
    </w:p>
    <w:p w14:paraId="3297E957" w14:textId="77777777" w:rsidR="00D54A16" w:rsidRDefault="00520407" w:rsidP="007B6B22">
      <w:pPr>
        <w:pStyle w:val="NormalWeb"/>
        <w:spacing w:before="0" w:beforeAutospacing="0" w:after="0" w:afterAutospacing="0" w:line="360" w:lineRule="auto"/>
        <w:ind w:firstLine="720"/>
      </w:pPr>
      <w:r>
        <w:t xml:space="preserve">It is also possible for </w:t>
      </w:r>
      <w:r w:rsidRPr="003A180E">
        <w:rPr>
          <w:i/>
        </w:rPr>
        <w:t>adopters</w:t>
      </w:r>
      <w:r>
        <w:t xml:space="preserve"> to invest in </w:t>
      </w:r>
      <w:r w:rsidR="00833B4F">
        <w:t>obtain</w:t>
      </w:r>
      <w:r w:rsidR="00A84BD3">
        <w:t xml:space="preserve">ing </w:t>
      </w:r>
      <w:r w:rsidR="003A180E">
        <w:t>and enhancing freely-revealed</w:t>
      </w:r>
      <w:r w:rsidR="00A84BD3">
        <w:t xml:space="preserve"> innovation information</w:t>
      </w:r>
      <w:r w:rsidR="00833B4F">
        <w:t xml:space="preserve"> in addition to or instead of diffusion investments made by the innovator</w:t>
      </w:r>
      <w:r w:rsidR="003A180E">
        <w:t xml:space="preserve"> him or herself</w:t>
      </w:r>
      <w:r w:rsidR="00833B4F">
        <w:t xml:space="preserve">.   </w:t>
      </w:r>
      <w:r>
        <w:t xml:space="preserve">In </w:t>
      </w:r>
      <w:r w:rsidR="00833B4F">
        <w:t xml:space="preserve">the case of multiple adopters each making similar </w:t>
      </w:r>
      <w:r w:rsidR="00170F7D">
        <w:t xml:space="preserve">adoption </w:t>
      </w:r>
      <w:r w:rsidR="00833B4F">
        <w:t xml:space="preserve">investments and keeping what they have learned private, this pattern is less socially efficient than the </w:t>
      </w:r>
      <w:r w:rsidR="003A180E">
        <w:t xml:space="preserve">freely-revealing </w:t>
      </w:r>
      <w:r w:rsidR="00833B4F">
        <w:t xml:space="preserve">innovator making such an investment usable by all.  </w:t>
      </w:r>
      <w:r w:rsidR="00170F7D">
        <w:t xml:space="preserve">However, this inefficiency can be avoided, and often is in open source communities, when a non-innovating individual invests in improving documentation as a contribution to the community, and reveals that contribution to all.  The inefficiency is also avoided when a </w:t>
      </w:r>
      <w:r w:rsidR="00A84BD3">
        <w:t>producer</w:t>
      </w:r>
      <w:r w:rsidR="00170F7D">
        <w:t xml:space="preserve"> makes this investment, spreading the costs </w:t>
      </w:r>
      <w:r w:rsidR="00082835">
        <w:t xml:space="preserve">of </w:t>
      </w:r>
      <w:r w:rsidR="00A84BD3">
        <w:t xml:space="preserve">obtaining information </w:t>
      </w:r>
      <w:r w:rsidR="00082835">
        <w:t xml:space="preserve">from </w:t>
      </w:r>
      <w:r w:rsidR="00A84BD3">
        <w:t xml:space="preserve">a </w:t>
      </w:r>
      <w:r w:rsidR="003A180E">
        <w:t>individual</w:t>
      </w:r>
      <w:r w:rsidR="00082835">
        <w:t xml:space="preserve"> innovator </w:t>
      </w:r>
      <w:r w:rsidR="00170F7D">
        <w:t xml:space="preserve">over all product purchasers. </w:t>
      </w:r>
    </w:p>
    <w:p w14:paraId="08DF8AFF" w14:textId="77777777" w:rsidR="00935233" w:rsidRDefault="00935233" w:rsidP="007B6B22">
      <w:pPr>
        <w:pStyle w:val="NormalWeb"/>
        <w:spacing w:before="0" w:beforeAutospacing="0" w:after="0" w:afterAutospacing="0" w:line="360" w:lineRule="auto"/>
        <w:ind w:firstLine="720"/>
        <w:rPr>
          <w:i/>
        </w:rPr>
      </w:pPr>
    </w:p>
    <w:p w14:paraId="02E40AB1" w14:textId="77777777" w:rsidR="00082835" w:rsidRDefault="00FE5F4C" w:rsidP="007B6B22">
      <w:pPr>
        <w:pStyle w:val="NormalWeb"/>
        <w:spacing w:before="0" w:beforeAutospacing="0" w:after="0" w:afterAutospacing="0" w:line="360" w:lineRule="auto"/>
        <w:ind w:firstLine="720"/>
        <w:rPr>
          <w:i/>
        </w:rPr>
      </w:pPr>
      <w:r>
        <w:rPr>
          <w:i/>
        </w:rPr>
        <w:t>8</w:t>
      </w:r>
      <w:r w:rsidR="00082835" w:rsidRPr="00A25446">
        <w:rPr>
          <w:i/>
        </w:rPr>
        <w:t xml:space="preserve">.2 </w:t>
      </w:r>
      <w:r w:rsidR="003A3C67">
        <w:rPr>
          <w:i/>
        </w:rPr>
        <w:t>I</w:t>
      </w:r>
      <w:r w:rsidR="00082835">
        <w:rPr>
          <w:i/>
        </w:rPr>
        <w:t>mplications</w:t>
      </w:r>
      <w:r w:rsidR="003A3C67">
        <w:rPr>
          <w:i/>
        </w:rPr>
        <w:t xml:space="preserve"> and suggestions</w:t>
      </w:r>
    </w:p>
    <w:p w14:paraId="017AE8AB" w14:textId="4FC80A2D" w:rsidR="00082835" w:rsidRPr="007F166C" w:rsidRDefault="00082835" w:rsidP="007B6B22">
      <w:pPr>
        <w:pStyle w:val="NormalWeb"/>
        <w:spacing w:before="0" w:beforeAutospacing="0" w:after="0" w:afterAutospacing="0" w:line="360" w:lineRule="auto"/>
        <w:ind w:firstLine="720"/>
      </w:pPr>
      <w:r>
        <w:lastRenderedPageBreak/>
        <w:t xml:space="preserve">Despite the ameliorating factors mentioned above, there remain situations where the </w:t>
      </w:r>
      <w:r w:rsidR="00C06FAD">
        <w:t xml:space="preserve">type of </w:t>
      </w:r>
      <w:r>
        <w:t xml:space="preserve">market failure we explore in this paper will result in underinvestment by </w:t>
      </w:r>
      <w:r w:rsidR="003A180E">
        <w:t>freely revealing</w:t>
      </w:r>
      <w:r>
        <w:t xml:space="preserve"> innovators in diffusion of their innovations from the perspective of social welfare.  Major cases of this type are innovations that, while generally valuable, </w:t>
      </w:r>
      <w:r w:rsidR="00A84BD3">
        <w:t>diffuse peer-to-peer only</w:t>
      </w:r>
      <w:r w:rsidR="003A180E">
        <w:t xml:space="preserve"> (de Jong et al. 2015)</w:t>
      </w:r>
      <w:r w:rsidR="00A84BD3">
        <w:t xml:space="preserve">.  </w:t>
      </w:r>
      <w:r w:rsidR="003A180E">
        <w:t>Thus, d</w:t>
      </w:r>
      <w:r w:rsidR="00DF0064">
        <w:t xml:space="preserve">ue to regulatory cost considerations, the diffusion of off-label applications of FDA-approved drugs that was the subject of study in this paper are generally not diffused commercially – with </w:t>
      </w:r>
      <w:r w:rsidR="00A84BD3">
        <w:t xml:space="preserve">peer-to-peer </w:t>
      </w:r>
      <w:r w:rsidR="00DF0064">
        <w:t xml:space="preserve">diffusion then depending upon the efforts of </w:t>
      </w:r>
      <w:r w:rsidR="003A180E">
        <w:t>clinician-developer</w:t>
      </w:r>
      <w:r w:rsidR="00DF0064">
        <w:t>s.  Many</w:t>
      </w:r>
      <w:r>
        <w:t xml:space="preserve"> techniques essential to practice in fields from surgery to mountain biking</w:t>
      </w:r>
      <w:r w:rsidR="00DF0064">
        <w:t xml:space="preserve"> are also not diffused commercially, </w:t>
      </w:r>
      <w:r w:rsidR="00A93677">
        <w:t xml:space="preserve">in this case </w:t>
      </w:r>
      <w:r>
        <w:t xml:space="preserve">because ‘competing with free’ </w:t>
      </w:r>
      <w:r w:rsidR="00DF0064">
        <w:t xml:space="preserve">peer-to-peer diffusion </w:t>
      </w:r>
      <w:r>
        <w:t xml:space="preserve">is unprofitable for </w:t>
      </w:r>
      <w:proofErr w:type="spellStart"/>
      <w:r>
        <w:t>commercializers</w:t>
      </w:r>
      <w:proofErr w:type="spellEnd"/>
      <w:r>
        <w:t xml:space="preserve"> (</w:t>
      </w:r>
      <w:r w:rsidR="000A4622">
        <w:t>von Hippel</w:t>
      </w:r>
      <w:r>
        <w:t xml:space="preserve"> </w:t>
      </w:r>
      <w:r w:rsidR="003A180E">
        <w:t>2016</w:t>
      </w:r>
      <w:r>
        <w:t xml:space="preserve">).  </w:t>
      </w:r>
      <w:r w:rsidR="00A93677">
        <w:t>Again, investment</w:t>
      </w:r>
      <w:r w:rsidR="00A84BD3">
        <w:t xml:space="preserve"> in peer-to-peer diffusion</w:t>
      </w:r>
      <w:r w:rsidR="00A93677">
        <w:t xml:space="preserve"> – likely to be underinvestment -</w:t>
      </w:r>
      <w:r w:rsidR="004D0ACE">
        <w:t xml:space="preserve"> is left to the innovators themselves and/or community-minded </w:t>
      </w:r>
      <w:r w:rsidR="004D0ACE" w:rsidRPr="007F166C">
        <w:t>peers and adopters.</w:t>
      </w:r>
    </w:p>
    <w:p w14:paraId="633C9CB9" w14:textId="77777777" w:rsidR="00A93677" w:rsidRDefault="00DF0064" w:rsidP="007B6B22">
      <w:pPr>
        <w:pStyle w:val="NormalWeb"/>
        <w:spacing w:before="0" w:beforeAutospacing="0" w:after="0" w:afterAutospacing="0" w:line="360" w:lineRule="auto"/>
        <w:ind w:firstLine="720"/>
      </w:pPr>
      <w:r w:rsidRPr="00200D07">
        <w:t xml:space="preserve">In such cases, we argue, it is appropriate to address the market failure </w:t>
      </w:r>
      <w:r w:rsidR="00A93677" w:rsidRPr="00200D07">
        <w:t>via public policy</w:t>
      </w:r>
      <w:r w:rsidR="007F166C" w:rsidRPr="00200D07">
        <w:t>,</w:t>
      </w:r>
      <w:r w:rsidR="00A93677" w:rsidRPr="007F166C">
        <w:t xml:space="preserve"> in order to increase social welfare. </w:t>
      </w:r>
      <w:r w:rsidRPr="007F166C">
        <w:t xml:space="preserve">Consider the following analogy.  </w:t>
      </w:r>
      <w:r w:rsidR="00082835" w:rsidRPr="007F166C">
        <w:t xml:space="preserve">Nations around the world go to major expense to provide </w:t>
      </w:r>
      <w:r w:rsidR="00A84BD3" w:rsidRPr="007F166C">
        <w:t xml:space="preserve">a combination of </w:t>
      </w:r>
      <w:r w:rsidR="00082835" w:rsidRPr="007F166C">
        <w:t xml:space="preserve">R&amp;D subsidies and intellectual property rights </w:t>
      </w:r>
      <w:r w:rsidR="00A84BD3" w:rsidRPr="007F166C">
        <w:t>protection</w:t>
      </w:r>
      <w:r w:rsidR="00082835" w:rsidRPr="007F166C">
        <w:t xml:space="preserve"> to innovation developers.  They do this to offset a market failure: information developed at private cost may spill over from innovators to imitators.  Without subsidy and/or monopoly protection from imitators, it is reasoned, innovators’ returns from their innovation investments will be negatively affected, and the amount of innovation will accordingly drop to levels below a social optimum. Indeed, even today there is an impetus in public policy in many countries to strengthen intellectual property rights in o</w:t>
      </w:r>
      <w:r w:rsidR="00A93677" w:rsidRPr="007F166C">
        <w:t xml:space="preserve">rder to foster innovation </w:t>
      </w:r>
      <w:r w:rsidR="00A84BD3" w:rsidRPr="007F166C">
        <w:t xml:space="preserve">based upon this reasoning </w:t>
      </w:r>
      <w:r w:rsidR="00A93677" w:rsidRPr="007F166C">
        <w:t>(</w:t>
      </w:r>
      <w:proofErr w:type="spellStart"/>
      <w:r w:rsidR="00082835" w:rsidRPr="007F166C">
        <w:t>Blaxill</w:t>
      </w:r>
      <w:proofErr w:type="spellEnd"/>
      <w:r w:rsidR="00082835" w:rsidRPr="007F166C">
        <w:t xml:space="preserve"> and </w:t>
      </w:r>
      <w:proofErr w:type="spellStart"/>
      <w:r w:rsidR="00082835" w:rsidRPr="007F166C">
        <w:t>Eckardt</w:t>
      </w:r>
      <w:proofErr w:type="spellEnd"/>
      <w:r w:rsidR="00082835" w:rsidRPr="007F166C">
        <w:t xml:space="preserve"> 2009)</w:t>
      </w:r>
      <w:r w:rsidR="001B10AA">
        <w:t>.</w:t>
      </w:r>
      <w:r w:rsidR="00082835">
        <w:t xml:space="preserve">  </w:t>
      </w:r>
    </w:p>
    <w:p w14:paraId="27554350" w14:textId="06875B3A" w:rsidR="004177AD" w:rsidRPr="00A829A9" w:rsidRDefault="00DF0064" w:rsidP="007B6B22">
      <w:pPr>
        <w:pStyle w:val="NormalWeb"/>
        <w:spacing w:before="0" w:beforeAutospacing="0" w:after="0" w:afterAutospacing="0" w:line="360" w:lineRule="auto"/>
        <w:ind w:firstLine="720"/>
      </w:pPr>
      <w:r>
        <w:t>Traditionally and in</w:t>
      </w:r>
      <w:r w:rsidR="00082835">
        <w:t xml:space="preserve"> contrast, </w:t>
      </w:r>
      <w:r w:rsidR="00F1727C">
        <w:t>policy measures are seldom applied to</w:t>
      </w:r>
      <w:r w:rsidR="00082835">
        <w:t xml:space="preserve"> </w:t>
      </w:r>
      <w:r w:rsidR="00F1727C">
        <w:t>support</w:t>
      </w:r>
      <w:r w:rsidR="00082835">
        <w:t xml:space="preserve"> innovation diffusion after development.  In the case of producer innovators who seek to profit from selling their innovations, </w:t>
      </w:r>
      <w:r w:rsidR="00F43A2C">
        <w:t xml:space="preserve">this is reasonable - </w:t>
      </w:r>
      <w:r w:rsidR="00082835">
        <w:t>there is no market failure with respect to diffusion</w:t>
      </w:r>
      <w:r w:rsidR="00C06FAD">
        <w:t>. However,</w:t>
      </w:r>
      <w:r w:rsidR="00082835">
        <w:t xml:space="preserve"> as was dis</w:t>
      </w:r>
      <w:r w:rsidR="00C06FAD">
        <w:t>cussed in our literature review, it is now understood</w:t>
      </w:r>
      <w:r w:rsidR="00082835">
        <w:t xml:space="preserve"> that </w:t>
      </w:r>
      <w:r w:rsidR="000A4622">
        <w:t>individuals</w:t>
      </w:r>
      <w:r w:rsidR="00082835">
        <w:t>, in addition to producers, are a major source of innovations of great value to the economy.  Modeling has also shown that an economy in which user-developed innovations diffused peer-to-peer both compete with and complement producer offerings with resultant increases in social welfare (Gambardella</w:t>
      </w:r>
      <w:r w:rsidR="00CE51F1">
        <w:t xml:space="preserve"> et al. </w:t>
      </w:r>
      <w:r w:rsidR="000A4622">
        <w:t>2016</w:t>
      </w:r>
      <w:r w:rsidR="00082835" w:rsidRPr="004177AD">
        <w:t>).</w:t>
      </w:r>
      <w:r w:rsidR="00F1727C" w:rsidRPr="004177AD">
        <w:t xml:space="preserve"> </w:t>
      </w:r>
      <w:r w:rsidR="004177AD" w:rsidRPr="004177AD">
        <w:t xml:space="preserve">Given that user innovation is indeed social welfare-enhancing, an important question for policymakers then immediately emerges: Are government </w:t>
      </w:r>
      <w:r w:rsidR="004177AD" w:rsidRPr="004177AD">
        <w:lastRenderedPageBreak/>
        <w:t xml:space="preserve">policies currently at least even-handed with respect to </w:t>
      </w:r>
      <w:r w:rsidR="000A4622">
        <w:t>freely-revealed innovations</w:t>
      </w:r>
      <w:r w:rsidR="004177AD" w:rsidRPr="004177AD">
        <w:t xml:space="preserve"> and producer innovation</w:t>
      </w:r>
      <w:r w:rsidR="00745FEF">
        <w:t xml:space="preserve"> and diffusion</w:t>
      </w:r>
      <w:r w:rsidR="004177AD" w:rsidRPr="004177AD">
        <w:t xml:space="preserve">? Or do they on balance </w:t>
      </w:r>
      <w:r w:rsidR="00745FEF">
        <w:t>tilt towards supporting</w:t>
      </w:r>
      <w:r w:rsidR="004177AD" w:rsidRPr="004177AD">
        <w:t xml:space="preserve"> producer innovat</w:t>
      </w:r>
      <w:r w:rsidR="00745FEF">
        <w:t>ion?</w:t>
      </w:r>
      <w:r w:rsidR="004177AD" w:rsidRPr="004177AD">
        <w:t xml:space="preserve"> We suspect the latter is the case.  In this</w:t>
      </w:r>
      <w:r w:rsidR="004177AD">
        <w:t xml:space="preserve"> light, it becomes important as a matter of equity as well as social </w:t>
      </w:r>
      <w:r w:rsidR="00A829A9">
        <w:t>welfare improvement</w:t>
      </w:r>
      <w:r w:rsidR="004177AD">
        <w:t xml:space="preserve"> to explore for market failures with respect to this newly-assessed source of innovation, and to respond to those discovered.</w:t>
      </w:r>
    </w:p>
    <w:p w14:paraId="0D042031" w14:textId="7A2ED25D" w:rsidR="00082835" w:rsidRPr="00A25446" w:rsidRDefault="00082835" w:rsidP="007B6B22">
      <w:pPr>
        <w:pStyle w:val="NormalWeb"/>
        <w:spacing w:before="0" w:beforeAutospacing="0" w:after="0" w:afterAutospacing="0" w:line="360" w:lineRule="auto"/>
        <w:ind w:firstLine="720"/>
      </w:pPr>
      <w:r>
        <w:t xml:space="preserve"> </w:t>
      </w:r>
      <w:r w:rsidR="00F1727C">
        <w:t xml:space="preserve">How can this be done?  </w:t>
      </w:r>
      <w:r w:rsidR="00C83DF9">
        <w:t xml:space="preserve">Often, potential solutions are easy to identify, because existing diffusion </w:t>
      </w:r>
      <w:bookmarkStart w:id="0" w:name="_GoBack"/>
      <w:bookmarkEnd w:id="0"/>
      <w:r w:rsidR="00C83DF9">
        <w:t xml:space="preserve">mechanisms were not designed with the diffusion of free innovations in mind, and so are visibly and grossly defective for that purpose upon simple inspection. </w:t>
      </w:r>
      <w:r w:rsidR="00F1727C">
        <w:t>Both general and situation specific remedies are possible.</w:t>
      </w:r>
      <w:r w:rsidR="00DF0FD6">
        <w:t xml:space="preserve"> </w:t>
      </w:r>
      <w:r w:rsidR="003E656D">
        <w:t>Generic remedies could usefully be</w:t>
      </w:r>
      <w:r w:rsidRPr="00A25446">
        <w:t xml:space="preserve"> linked to the magnitude of benefit potential adopters </w:t>
      </w:r>
      <w:r w:rsidR="00C06FAD">
        <w:t xml:space="preserve">of freely-revealed innovations </w:t>
      </w:r>
      <w:r w:rsidRPr="00A25446">
        <w:t xml:space="preserve">would experience.  An example would be a </w:t>
      </w:r>
      <w:r w:rsidR="003E656D">
        <w:t>subsidy based upon demonstration of diffusion expenditure, or a prize</w:t>
      </w:r>
      <w:r w:rsidRPr="00A25446">
        <w:t xml:space="preserve"> that is awarded after a period of time based upon diffusion benefits realized by adopters.  Such a prize could be general, or could be restricted to specific fields of high social value and high </w:t>
      </w:r>
      <w:r w:rsidR="000A4622">
        <w:t>levels of freely-revealed</w:t>
      </w:r>
      <w:r w:rsidRPr="00A25446">
        <w:t xml:space="preserve"> innovation like medicine.  For this approach to be effective</w:t>
      </w:r>
      <w:r>
        <w:t xml:space="preserve"> in selectively motivating diffusion efforts in the case of innovations that are in fact of general value</w:t>
      </w:r>
      <w:r w:rsidRPr="00A25446">
        <w:t xml:space="preserve">, the innovator should have </w:t>
      </w:r>
      <w:r w:rsidR="003E656D">
        <w:t xml:space="preserve">access to </w:t>
      </w:r>
      <w:r w:rsidRPr="00A25446">
        <w:t>knowledge</w:t>
      </w:r>
      <w:r>
        <w:t xml:space="preserve"> regarding the likely extent</w:t>
      </w:r>
      <w:r w:rsidRPr="00A25446">
        <w:t xml:space="preserve"> of </w:t>
      </w:r>
      <w:r>
        <w:t>demand</w:t>
      </w:r>
      <w:r w:rsidRPr="00A25446">
        <w:t xml:space="preserve"> </w:t>
      </w:r>
      <w:r>
        <w:t xml:space="preserve">for </w:t>
      </w:r>
      <w:r w:rsidRPr="00A25446">
        <w:t xml:space="preserve">his or her innovation.  This is likely to be the case inherently – </w:t>
      </w:r>
      <w:r w:rsidR="000A4622">
        <w:t xml:space="preserve">individual </w:t>
      </w:r>
      <w:r w:rsidRPr="00A25446">
        <w:t>user innovators</w:t>
      </w:r>
      <w:r w:rsidR="000A4622">
        <w:t>, for example,</w:t>
      </w:r>
      <w:r w:rsidRPr="00A25446">
        <w:t xml:space="preserve"> have better insight into potential demand in their own fields from similar users than do many others.  However, it also could be enhanced by still better information.  For example, part of the </w:t>
      </w:r>
      <w:r w:rsidR="003E656D">
        <w:t xml:space="preserve">subsidy or </w:t>
      </w:r>
      <w:r w:rsidRPr="00A25446">
        <w:t xml:space="preserve">prize infrastructure could be services to assist </w:t>
      </w:r>
      <w:r w:rsidR="000A4622">
        <w:t>freely-revealing innovators</w:t>
      </w:r>
      <w:r w:rsidRPr="00A25446">
        <w:t xml:space="preserve"> </w:t>
      </w:r>
      <w:r w:rsidR="000A4622">
        <w:t>to estimate</w:t>
      </w:r>
      <w:r w:rsidRPr="00A25446">
        <w:t xml:space="preserve"> likely demand based upon the field of application of their innovation and other data.    </w:t>
      </w:r>
    </w:p>
    <w:p w14:paraId="7253C041" w14:textId="77777777" w:rsidR="00082835" w:rsidRDefault="00A829A9" w:rsidP="007B6B22">
      <w:pPr>
        <w:pStyle w:val="NormalWeb"/>
        <w:spacing w:before="0" w:beforeAutospacing="0" w:after="0" w:afterAutospacing="0" w:line="360" w:lineRule="auto"/>
        <w:ind w:firstLine="720"/>
      </w:pPr>
      <w:r>
        <w:t>Situation specific remedies c</w:t>
      </w:r>
      <w:r w:rsidR="003E656D">
        <w:t xml:space="preserve">ould be addressed to specific fields where social welfare gains are projected to be especially important – as in the case of </w:t>
      </w:r>
      <w:r w:rsidR="001210AB">
        <w:t>diffusion</w:t>
      </w:r>
      <w:r w:rsidR="003E656D">
        <w:t xml:space="preserve"> of off-label drug </w:t>
      </w:r>
      <w:r w:rsidR="00AB32DA">
        <w:t>discoveries</w:t>
      </w:r>
      <w:r w:rsidR="00DD64E2">
        <w:t xml:space="preserve">.  Clinician users are a logical source for valuable discoveries in that field. </w:t>
      </w:r>
      <w:r w:rsidR="00DD64E2" w:rsidRPr="002654F5">
        <w:rPr>
          <w:color w:val="000000" w:themeColor="text1"/>
        </w:rPr>
        <w:t xml:space="preserve">As </w:t>
      </w:r>
      <w:proofErr w:type="spellStart"/>
      <w:r w:rsidR="00DD64E2" w:rsidRPr="002654F5">
        <w:rPr>
          <w:color w:val="000000" w:themeColor="text1"/>
        </w:rPr>
        <w:t>Brodell</w:t>
      </w:r>
      <w:proofErr w:type="spellEnd"/>
      <w:r w:rsidR="00DD64E2" w:rsidRPr="002654F5">
        <w:rPr>
          <w:color w:val="000000" w:themeColor="text1"/>
        </w:rPr>
        <w:t xml:space="preserve"> (2000) notes:  “In this era of outcome studies and evidence-based medicine, the value of case reports</w:t>
      </w:r>
      <w:r w:rsidR="00DD64E2" w:rsidRPr="00A25446">
        <w:t>, physician intuition, and serendipity is often overlooked. All science is rooted in observations, and full-time clinicians are in an ideal position to observe unusual cases, develop rational explanations for the findings, and follow progress to determine if their hypotheses appear to be valid”</w:t>
      </w:r>
      <w:r w:rsidR="00CE51F1">
        <w:t xml:space="preserve"> (p.1192).</w:t>
      </w:r>
      <w:r w:rsidR="00DD64E2" w:rsidRPr="00A25446">
        <w:t xml:space="preserve">  </w:t>
      </w:r>
      <w:r w:rsidR="00DD64E2">
        <w:t xml:space="preserve">In addition, diffusion of discoveries at no cost to peers is in line with </w:t>
      </w:r>
      <w:r w:rsidR="00DD64E2" w:rsidRPr="00A25446">
        <w:t xml:space="preserve">norms </w:t>
      </w:r>
      <w:r w:rsidR="00DD64E2">
        <w:t xml:space="preserve">in </w:t>
      </w:r>
      <w:r w:rsidR="00DD64E2" w:rsidRPr="00A25446">
        <w:t xml:space="preserve">the medical field.  Indeed, historical roots going back to the Hippocratic tradition encourage physicians to </w:t>
      </w:r>
      <w:r w:rsidR="00DD64E2">
        <w:t>pass</w:t>
      </w:r>
      <w:r w:rsidR="00DD64E2" w:rsidRPr="00A25446">
        <w:t xml:space="preserve"> on what they know to other physicians </w:t>
      </w:r>
      <w:r w:rsidR="00DD64E2" w:rsidRPr="00071F3C">
        <w:rPr>
          <w:color w:val="000000" w:themeColor="text1"/>
        </w:rPr>
        <w:t>(</w:t>
      </w:r>
      <w:proofErr w:type="spellStart"/>
      <w:r w:rsidR="00DD64E2" w:rsidRPr="00071F3C">
        <w:rPr>
          <w:color w:val="000000" w:themeColor="text1"/>
        </w:rPr>
        <w:t>Huth</w:t>
      </w:r>
      <w:proofErr w:type="spellEnd"/>
      <w:r w:rsidR="00DD64E2" w:rsidRPr="00071F3C">
        <w:rPr>
          <w:color w:val="000000" w:themeColor="text1"/>
        </w:rPr>
        <w:t xml:space="preserve"> 1985).</w:t>
      </w:r>
      <w:r w:rsidR="00DD64E2" w:rsidRPr="00A25446">
        <w:t xml:space="preserve">  </w:t>
      </w:r>
      <w:r w:rsidR="00DD64E2">
        <w:t xml:space="preserve">In our </w:t>
      </w:r>
      <w:r w:rsidR="00A814AE">
        <w:lastRenderedPageBreak/>
        <w:t>questionnaire</w:t>
      </w:r>
      <w:r w:rsidR="00DD64E2">
        <w:t xml:space="preserve">, we offered </w:t>
      </w:r>
      <w:r w:rsidR="00A814AE">
        <w:t>four</w:t>
      </w:r>
      <w:r w:rsidR="00DD64E2">
        <w:t xml:space="preserve"> diffusion </w:t>
      </w:r>
      <w:r w:rsidR="00A814AE">
        <w:t xml:space="preserve">channel </w:t>
      </w:r>
      <w:r w:rsidR="00DD64E2">
        <w:t xml:space="preserve">options to clinician discoverers – and found that 71% of them would be willing to contribute to an online </w:t>
      </w:r>
      <w:r w:rsidR="001210AB">
        <w:t>reporting</w:t>
      </w:r>
      <w:r w:rsidR="00DD64E2">
        <w:t xml:space="preserve"> site at a cost to themse</w:t>
      </w:r>
      <w:r w:rsidR="004177AD">
        <w:t>lves of 30 minutes</w:t>
      </w:r>
      <w:r w:rsidR="00323A9E">
        <w:t>.  This is more than twice as many as would be willing to contribute via other diffusion channels</w:t>
      </w:r>
      <w:r w:rsidR="004177AD">
        <w:t xml:space="preserve"> (Table 2).  </w:t>
      </w:r>
      <w:r w:rsidR="00EE1FB7">
        <w:t>As is the case with professional refereeing applied to articles submitted to medical journals, s</w:t>
      </w:r>
      <w:r w:rsidR="001210AB">
        <w:t xml:space="preserve">uch a site could provide tools for </w:t>
      </w:r>
      <w:r w:rsidR="00DE6601">
        <w:t>peer-to-peer</w:t>
      </w:r>
      <w:r w:rsidR="001210AB">
        <w:t xml:space="preserve"> evaluation</w:t>
      </w:r>
      <w:r w:rsidR="00DE6601">
        <w:t xml:space="preserve"> of the clinical </w:t>
      </w:r>
      <w:r w:rsidR="00EE1FB7">
        <w:t xml:space="preserve">and scientific </w:t>
      </w:r>
      <w:r w:rsidR="00DE6601">
        <w:t>value of off-label discoveries</w:t>
      </w:r>
      <w:r w:rsidR="001210AB">
        <w:t xml:space="preserve"> </w:t>
      </w:r>
      <w:r w:rsidR="00EE1FB7">
        <w:t>along with</w:t>
      </w:r>
      <w:r w:rsidR="001210AB">
        <w:t xml:space="preserve"> information diffusion.  </w:t>
      </w:r>
      <w:r w:rsidR="004177AD">
        <w:t>Public s</w:t>
      </w:r>
      <w:r w:rsidR="00DD64E2">
        <w:t>upport for the development of such a site would be an example of a specific remedy to diffusion incentive shortfalls in a specific</w:t>
      </w:r>
      <w:r w:rsidR="004177AD">
        <w:t>, socially important</w:t>
      </w:r>
      <w:r w:rsidR="001210AB">
        <w:t xml:space="preserve"> field. </w:t>
      </w:r>
    </w:p>
    <w:p w14:paraId="12037042" w14:textId="77777777" w:rsidR="00082835" w:rsidRPr="007C1211" w:rsidRDefault="00AB32DA" w:rsidP="007B6B22">
      <w:pPr>
        <w:widowControl w:val="0"/>
        <w:autoSpaceDE w:val="0"/>
        <w:autoSpaceDN w:val="0"/>
        <w:adjustRightInd w:val="0"/>
        <w:spacing w:line="360" w:lineRule="auto"/>
        <w:ind w:firstLine="720"/>
        <w:rPr>
          <w:rFonts w:ascii="Calibri" w:hAnsi="Calibri" w:cs="Calibri"/>
          <w:sz w:val="20"/>
          <w:szCs w:val="20"/>
        </w:rPr>
      </w:pPr>
      <w:r>
        <w:t xml:space="preserve">Apart from policy, there are some new research opportunities emerging from </w:t>
      </w:r>
      <w:r w:rsidR="000666CD">
        <w:t>this study and other studies of market failure in the diffusion of freely-revealed innovations</w:t>
      </w:r>
      <w:r>
        <w:t xml:space="preserve">. First, we would encourage investigations of the circumstances in which </w:t>
      </w:r>
      <w:r w:rsidR="00481FEC">
        <w:t xml:space="preserve">freely-revealing individual </w:t>
      </w:r>
      <w:r>
        <w:t xml:space="preserve">innovators </w:t>
      </w:r>
      <w:r w:rsidRPr="00481FEC">
        <w:rPr>
          <w:i/>
        </w:rPr>
        <w:t>do</w:t>
      </w:r>
      <w:r>
        <w:t xml:space="preserve"> put effort into diffusion, that is, empirical analyses of the factors that alleviate the market failure. </w:t>
      </w:r>
      <w:r w:rsidR="002C3F97">
        <w:t>Second, we suggest that</w:t>
      </w:r>
      <w:r>
        <w:t xml:space="preserve"> empirical contributions should include other types of professional work contexts in which commercial diffusion is </w:t>
      </w:r>
      <w:r w:rsidR="002C3F97">
        <w:t xml:space="preserve">not </w:t>
      </w:r>
      <w:r>
        <w:t>a viable option</w:t>
      </w:r>
      <w:r w:rsidR="000C7A98">
        <w:t xml:space="preserve">, </w:t>
      </w:r>
      <w:r w:rsidR="002C3F97">
        <w:t>as in the case of</w:t>
      </w:r>
      <w:r>
        <w:t xml:space="preserve"> technique innovations </w:t>
      </w:r>
      <w:r w:rsidR="002C3F97">
        <w:t>developed by users of medical devices</w:t>
      </w:r>
      <w:r>
        <w:t xml:space="preserve"> </w:t>
      </w:r>
      <w:r w:rsidR="002C3F97">
        <w:t>(</w:t>
      </w:r>
      <w:proofErr w:type="spellStart"/>
      <w:r w:rsidR="002C3F97">
        <w:t>Hinsch</w:t>
      </w:r>
      <w:proofErr w:type="spellEnd"/>
      <w:r w:rsidR="002C3F97">
        <w:t xml:space="preserve"> et al. 2014). More generally, t</w:t>
      </w:r>
      <w:r w:rsidR="00082835">
        <w:t>he problem of market failure related to</w:t>
      </w:r>
      <w:r w:rsidR="00082835" w:rsidRPr="00A25446">
        <w:t xml:space="preserve"> </w:t>
      </w:r>
      <w:r w:rsidR="002C3F97">
        <w:t>freely-revealing innovators</w:t>
      </w:r>
      <w:r w:rsidR="00082835" w:rsidRPr="00A25446">
        <w:t xml:space="preserve"> incentives to diffuse is an interesting topic with respect to studies of general diffusion mechanisms, and </w:t>
      </w:r>
      <w:r w:rsidR="00481FEC">
        <w:t xml:space="preserve">to </w:t>
      </w:r>
      <w:r w:rsidR="00082835" w:rsidRPr="00A25446">
        <w:t>studies of mechanisms for and barriers to diffusion in specific areas</w:t>
      </w:r>
      <w:r w:rsidR="00082835">
        <w:t xml:space="preserve">.  </w:t>
      </w:r>
      <w:r w:rsidR="00082835" w:rsidRPr="00A25446">
        <w:t xml:space="preserve">We </w:t>
      </w:r>
      <w:r w:rsidR="00481FEC">
        <w:t>look forward to</w:t>
      </w:r>
      <w:r w:rsidR="00082835" w:rsidRPr="00A25446">
        <w:t xml:space="preserve"> further exploration</w:t>
      </w:r>
      <w:r w:rsidR="00082835">
        <w:t>s</w:t>
      </w:r>
      <w:r w:rsidR="00082835" w:rsidRPr="00A25446">
        <w:t>.</w:t>
      </w:r>
    </w:p>
    <w:p w14:paraId="28F64428" w14:textId="77777777" w:rsidR="00745FEF" w:rsidRDefault="00745FEF" w:rsidP="007B6B22">
      <w:pPr>
        <w:spacing w:line="360" w:lineRule="auto"/>
        <w:rPr>
          <w:b/>
        </w:rPr>
      </w:pPr>
    </w:p>
    <w:p w14:paraId="0AA18482" w14:textId="77777777" w:rsidR="00025CB4" w:rsidRDefault="00025CB4" w:rsidP="00A25215">
      <w:pPr>
        <w:pStyle w:val="NormalWeb"/>
        <w:spacing w:before="0" w:beforeAutospacing="0" w:after="0" w:afterAutospacing="0"/>
        <w:ind w:firstLine="720"/>
      </w:pPr>
    </w:p>
    <w:p w14:paraId="716517C3" w14:textId="77777777" w:rsidR="002E03DC" w:rsidRDefault="002E03DC" w:rsidP="00A25215">
      <w:pPr>
        <w:widowControl w:val="0"/>
        <w:autoSpaceDE w:val="0"/>
        <w:autoSpaceDN w:val="0"/>
        <w:adjustRightInd w:val="0"/>
      </w:pPr>
    </w:p>
    <w:p w14:paraId="4E4D77F2" w14:textId="77777777" w:rsidR="00DF452F" w:rsidRDefault="00DF452F" w:rsidP="00A25215">
      <w:pPr>
        <w:widowControl w:val="0"/>
        <w:autoSpaceDE w:val="0"/>
        <w:autoSpaceDN w:val="0"/>
        <w:adjustRightInd w:val="0"/>
      </w:pPr>
    </w:p>
    <w:p w14:paraId="0CFF4C2B" w14:textId="77777777" w:rsidR="00745FEF" w:rsidRDefault="00745FEF" w:rsidP="00A25215">
      <w:pPr>
        <w:rPr>
          <w:b/>
        </w:rPr>
      </w:pPr>
      <w:r>
        <w:rPr>
          <w:b/>
        </w:rPr>
        <w:br w:type="page"/>
      </w:r>
    </w:p>
    <w:p w14:paraId="3919CB83" w14:textId="77777777" w:rsidR="00DF452F" w:rsidRPr="00DF452F" w:rsidRDefault="00DF452F" w:rsidP="00A25215">
      <w:pPr>
        <w:widowControl w:val="0"/>
        <w:autoSpaceDE w:val="0"/>
        <w:autoSpaceDN w:val="0"/>
        <w:adjustRightInd w:val="0"/>
        <w:rPr>
          <w:b/>
        </w:rPr>
      </w:pPr>
      <w:r w:rsidRPr="00DF452F">
        <w:rPr>
          <w:b/>
        </w:rPr>
        <w:lastRenderedPageBreak/>
        <w:t>Appendix: Marginal effects</w:t>
      </w:r>
    </w:p>
    <w:p w14:paraId="2DA13BC7" w14:textId="77777777" w:rsidR="00DF452F" w:rsidRDefault="00DF452F" w:rsidP="00A25215">
      <w:pPr>
        <w:widowControl w:val="0"/>
        <w:autoSpaceDE w:val="0"/>
        <w:autoSpaceDN w:val="0"/>
        <w:adjustRightInd w:val="0"/>
      </w:pPr>
    </w:p>
    <w:p w14:paraId="1D7F1D4F" w14:textId="77777777" w:rsidR="00952413" w:rsidRDefault="00952413" w:rsidP="00A25215">
      <w:pPr>
        <w:pStyle w:val="NormalWeb"/>
        <w:spacing w:before="0" w:beforeAutospacing="0" w:after="0" w:afterAutospacing="0"/>
        <w:jc w:val="center"/>
        <w:rPr>
          <w:color w:val="000000" w:themeColor="text1"/>
        </w:rPr>
      </w:pPr>
      <w:r>
        <w:rPr>
          <w:b/>
          <w:i/>
        </w:rPr>
        <w:t>Table A1</w:t>
      </w:r>
      <w:r w:rsidRPr="00C226AF">
        <w:rPr>
          <w:b/>
          <w:i/>
        </w:rPr>
        <w:t xml:space="preserve">: </w:t>
      </w:r>
      <w:r>
        <w:rPr>
          <w:b/>
          <w:i/>
        </w:rPr>
        <w:t>Marginal effects for regression models of diffusion (n=309)</w:t>
      </w:r>
    </w:p>
    <w:tbl>
      <w:tblPr>
        <w:tblStyle w:val="TableGrid"/>
        <w:tblW w:w="0" w:type="auto"/>
        <w:tblLook w:val="04A0" w:firstRow="1" w:lastRow="0" w:firstColumn="1" w:lastColumn="0" w:noHBand="0" w:noVBand="1"/>
      </w:tblPr>
      <w:tblGrid>
        <w:gridCol w:w="3500"/>
        <w:gridCol w:w="1360"/>
        <w:gridCol w:w="1220"/>
        <w:gridCol w:w="1040"/>
        <w:gridCol w:w="1040"/>
        <w:gridCol w:w="1180"/>
      </w:tblGrid>
      <w:tr w:rsidR="00952413" w:rsidRPr="00853F6F" w14:paraId="0B866926" w14:textId="77777777" w:rsidTr="003C2D22">
        <w:trPr>
          <w:tblHeader/>
        </w:trPr>
        <w:tc>
          <w:tcPr>
            <w:tcW w:w="3500" w:type="dxa"/>
            <w:tcBorders>
              <w:top w:val="single" w:sz="4" w:space="0" w:color="auto"/>
              <w:left w:val="nil"/>
              <w:bottom w:val="nil"/>
              <w:right w:val="nil"/>
            </w:tcBorders>
            <w:noWrap/>
          </w:tcPr>
          <w:p w14:paraId="30941546" w14:textId="77777777" w:rsidR="00952413" w:rsidRPr="0086323B" w:rsidRDefault="00952413" w:rsidP="00A25215">
            <w:pPr>
              <w:pStyle w:val="NormalWeb"/>
              <w:spacing w:before="0" w:beforeAutospacing="0" w:after="0" w:afterAutospacing="0"/>
              <w:rPr>
                <w:i/>
                <w:color w:val="000000" w:themeColor="text1"/>
                <w:sz w:val="20"/>
                <w:szCs w:val="20"/>
              </w:rPr>
            </w:pPr>
          </w:p>
        </w:tc>
        <w:tc>
          <w:tcPr>
            <w:tcW w:w="5840" w:type="dxa"/>
            <w:gridSpan w:val="5"/>
            <w:tcBorders>
              <w:top w:val="single" w:sz="4" w:space="0" w:color="auto"/>
              <w:left w:val="nil"/>
              <w:bottom w:val="nil"/>
              <w:right w:val="nil"/>
            </w:tcBorders>
            <w:noWrap/>
          </w:tcPr>
          <w:p w14:paraId="3C00F366" w14:textId="77777777" w:rsidR="00952413" w:rsidRPr="0086323B" w:rsidRDefault="00952413" w:rsidP="00A25215">
            <w:pPr>
              <w:pStyle w:val="NormalWeb"/>
              <w:spacing w:before="0" w:beforeAutospacing="0" w:after="0" w:afterAutospacing="0"/>
              <w:jc w:val="center"/>
              <w:rPr>
                <w:i/>
                <w:color w:val="000000" w:themeColor="text1"/>
                <w:sz w:val="20"/>
                <w:szCs w:val="20"/>
              </w:rPr>
            </w:pPr>
            <w:r w:rsidRPr="0086323B">
              <w:rPr>
                <w:i/>
                <w:color w:val="000000" w:themeColor="text1"/>
                <w:sz w:val="20"/>
                <w:szCs w:val="20"/>
              </w:rPr>
              <w:t>Response category</w:t>
            </w:r>
          </w:p>
        </w:tc>
      </w:tr>
      <w:tr w:rsidR="00952413" w:rsidRPr="00853F6F" w14:paraId="65CE47D8" w14:textId="77777777" w:rsidTr="003C2D22">
        <w:trPr>
          <w:tblHeader/>
        </w:trPr>
        <w:tc>
          <w:tcPr>
            <w:tcW w:w="3500" w:type="dxa"/>
            <w:tcBorders>
              <w:top w:val="nil"/>
              <w:left w:val="nil"/>
              <w:bottom w:val="single" w:sz="4" w:space="0" w:color="auto"/>
              <w:right w:val="nil"/>
            </w:tcBorders>
            <w:noWrap/>
          </w:tcPr>
          <w:p w14:paraId="3E7C8928" w14:textId="77777777" w:rsidR="00952413" w:rsidRPr="0086323B" w:rsidRDefault="00952413" w:rsidP="00A25215">
            <w:pPr>
              <w:pStyle w:val="NormalWeb"/>
              <w:spacing w:before="0" w:beforeAutospacing="0" w:after="0" w:afterAutospacing="0"/>
              <w:rPr>
                <w:i/>
                <w:color w:val="000000" w:themeColor="text1"/>
                <w:sz w:val="20"/>
                <w:szCs w:val="20"/>
              </w:rPr>
            </w:pPr>
          </w:p>
        </w:tc>
        <w:tc>
          <w:tcPr>
            <w:tcW w:w="1360" w:type="dxa"/>
            <w:tcBorders>
              <w:top w:val="nil"/>
              <w:left w:val="nil"/>
              <w:bottom w:val="single" w:sz="4" w:space="0" w:color="auto"/>
              <w:right w:val="nil"/>
            </w:tcBorders>
            <w:noWrap/>
          </w:tcPr>
          <w:p w14:paraId="4AA69FC5" w14:textId="77777777" w:rsidR="00952413" w:rsidRPr="0086323B" w:rsidRDefault="00952413" w:rsidP="00A25215">
            <w:pPr>
              <w:pStyle w:val="NormalWeb"/>
              <w:spacing w:before="0" w:beforeAutospacing="0" w:after="0" w:afterAutospacing="0"/>
              <w:jc w:val="center"/>
              <w:rPr>
                <w:i/>
                <w:color w:val="000000" w:themeColor="text1"/>
                <w:sz w:val="20"/>
                <w:szCs w:val="20"/>
              </w:rPr>
            </w:pPr>
            <w:r>
              <w:rPr>
                <w:i/>
                <w:color w:val="000000" w:themeColor="text1"/>
                <w:sz w:val="20"/>
                <w:szCs w:val="20"/>
              </w:rPr>
              <w:t>N</w:t>
            </w:r>
            <w:r w:rsidRPr="0086323B">
              <w:rPr>
                <w:i/>
                <w:color w:val="000000" w:themeColor="text1"/>
                <w:sz w:val="20"/>
                <w:szCs w:val="20"/>
              </w:rPr>
              <w:t>o</w:t>
            </w:r>
            <w:r>
              <w:rPr>
                <w:i/>
                <w:color w:val="000000" w:themeColor="text1"/>
                <w:sz w:val="20"/>
                <w:szCs w:val="20"/>
              </w:rPr>
              <w:t>ne</w:t>
            </w:r>
          </w:p>
        </w:tc>
        <w:tc>
          <w:tcPr>
            <w:tcW w:w="1220" w:type="dxa"/>
            <w:tcBorders>
              <w:top w:val="nil"/>
              <w:left w:val="nil"/>
              <w:bottom w:val="single" w:sz="4" w:space="0" w:color="auto"/>
              <w:right w:val="nil"/>
            </w:tcBorders>
            <w:noWrap/>
          </w:tcPr>
          <w:p w14:paraId="754C130B" w14:textId="77777777" w:rsidR="00952413" w:rsidRPr="0086323B" w:rsidRDefault="00952413" w:rsidP="00A25215">
            <w:pPr>
              <w:pStyle w:val="NormalWeb"/>
              <w:spacing w:before="0" w:beforeAutospacing="0" w:after="0" w:afterAutospacing="0"/>
              <w:jc w:val="center"/>
              <w:rPr>
                <w:i/>
                <w:color w:val="000000" w:themeColor="text1"/>
                <w:sz w:val="20"/>
                <w:szCs w:val="20"/>
              </w:rPr>
            </w:pPr>
            <w:r>
              <w:rPr>
                <w:i/>
                <w:color w:val="000000" w:themeColor="text1"/>
                <w:sz w:val="20"/>
                <w:szCs w:val="20"/>
              </w:rPr>
              <w:t>F</w:t>
            </w:r>
            <w:r w:rsidRPr="0086323B">
              <w:rPr>
                <w:i/>
                <w:color w:val="000000" w:themeColor="text1"/>
                <w:sz w:val="20"/>
                <w:szCs w:val="20"/>
              </w:rPr>
              <w:t>ew</w:t>
            </w:r>
          </w:p>
        </w:tc>
        <w:tc>
          <w:tcPr>
            <w:tcW w:w="1040" w:type="dxa"/>
            <w:tcBorders>
              <w:top w:val="nil"/>
              <w:left w:val="nil"/>
              <w:bottom w:val="single" w:sz="4" w:space="0" w:color="auto"/>
              <w:right w:val="nil"/>
            </w:tcBorders>
            <w:noWrap/>
          </w:tcPr>
          <w:p w14:paraId="02837BF8" w14:textId="77777777" w:rsidR="00952413" w:rsidRPr="0086323B" w:rsidRDefault="00952413" w:rsidP="00A25215">
            <w:pPr>
              <w:pStyle w:val="NormalWeb"/>
              <w:spacing w:before="0" w:beforeAutospacing="0" w:after="0" w:afterAutospacing="0"/>
              <w:jc w:val="center"/>
              <w:rPr>
                <w:i/>
                <w:color w:val="000000" w:themeColor="text1"/>
                <w:sz w:val="20"/>
                <w:szCs w:val="20"/>
              </w:rPr>
            </w:pPr>
            <w:r>
              <w:rPr>
                <w:i/>
                <w:color w:val="000000" w:themeColor="text1"/>
                <w:sz w:val="20"/>
                <w:szCs w:val="20"/>
              </w:rPr>
              <w:t>S</w:t>
            </w:r>
            <w:r w:rsidRPr="0086323B">
              <w:rPr>
                <w:i/>
                <w:color w:val="000000" w:themeColor="text1"/>
                <w:sz w:val="20"/>
                <w:szCs w:val="20"/>
              </w:rPr>
              <w:t>ome</w:t>
            </w:r>
          </w:p>
        </w:tc>
        <w:tc>
          <w:tcPr>
            <w:tcW w:w="1040" w:type="dxa"/>
            <w:tcBorders>
              <w:top w:val="nil"/>
              <w:left w:val="nil"/>
              <w:bottom w:val="single" w:sz="4" w:space="0" w:color="auto"/>
              <w:right w:val="nil"/>
            </w:tcBorders>
            <w:noWrap/>
          </w:tcPr>
          <w:p w14:paraId="09378D06" w14:textId="77777777" w:rsidR="00952413" w:rsidRPr="0086323B" w:rsidRDefault="00952413" w:rsidP="00A25215">
            <w:pPr>
              <w:pStyle w:val="NormalWeb"/>
              <w:spacing w:before="0" w:beforeAutospacing="0" w:after="0" w:afterAutospacing="0"/>
              <w:jc w:val="center"/>
              <w:rPr>
                <w:i/>
                <w:color w:val="000000" w:themeColor="text1"/>
                <w:sz w:val="20"/>
                <w:szCs w:val="20"/>
              </w:rPr>
            </w:pPr>
            <w:r>
              <w:rPr>
                <w:i/>
                <w:color w:val="000000" w:themeColor="text1"/>
                <w:sz w:val="20"/>
                <w:szCs w:val="20"/>
              </w:rPr>
              <w:t>M</w:t>
            </w:r>
            <w:r w:rsidRPr="0086323B">
              <w:rPr>
                <w:i/>
                <w:color w:val="000000" w:themeColor="text1"/>
                <w:sz w:val="20"/>
                <w:szCs w:val="20"/>
              </w:rPr>
              <w:t>any</w:t>
            </w:r>
          </w:p>
        </w:tc>
        <w:tc>
          <w:tcPr>
            <w:tcW w:w="1180" w:type="dxa"/>
            <w:tcBorders>
              <w:top w:val="nil"/>
              <w:left w:val="nil"/>
              <w:bottom w:val="single" w:sz="4" w:space="0" w:color="auto"/>
              <w:right w:val="nil"/>
            </w:tcBorders>
            <w:noWrap/>
          </w:tcPr>
          <w:p w14:paraId="3329CDF0" w14:textId="77777777" w:rsidR="00952413" w:rsidRPr="0086323B" w:rsidRDefault="00952413" w:rsidP="00A25215">
            <w:pPr>
              <w:pStyle w:val="NormalWeb"/>
              <w:spacing w:before="0" w:beforeAutospacing="0" w:after="0" w:afterAutospacing="0"/>
              <w:jc w:val="center"/>
              <w:rPr>
                <w:i/>
                <w:color w:val="000000" w:themeColor="text1"/>
                <w:sz w:val="20"/>
                <w:szCs w:val="20"/>
              </w:rPr>
            </w:pPr>
            <w:r>
              <w:rPr>
                <w:i/>
                <w:color w:val="000000" w:themeColor="text1"/>
                <w:sz w:val="20"/>
                <w:szCs w:val="20"/>
              </w:rPr>
              <w:t>N</w:t>
            </w:r>
            <w:r w:rsidRPr="0086323B">
              <w:rPr>
                <w:i/>
                <w:color w:val="000000" w:themeColor="text1"/>
                <w:sz w:val="20"/>
                <w:szCs w:val="20"/>
              </w:rPr>
              <w:t>early all</w:t>
            </w:r>
          </w:p>
        </w:tc>
      </w:tr>
      <w:tr w:rsidR="00952413" w:rsidRPr="00853F6F" w14:paraId="303B5350" w14:textId="77777777" w:rsidTr="003C2D22">
        <w:tc>
          <w:tcPr>
            <w:tcW w:w="3500" w:type="dxa"/>
            <w:tcBorders>
              <w:top w:val="single" w:sz="4" w:space="0" w:color="auto"/>
              <w:left w:val="nil"/>
              <w:bottom w:val="nil"/>
              <w:right w:val="nil"/>
            </w:tcBorders>
            <w:noWrap/>
          </w:tcPr>
          <w:p w14:paraId="35A707FE" w14:textId="77777777" w:rsidR="00952413" w:rsidRPr="00853F6F" w:rsidRDefault="00952413" w:rsidP="00A25215">
            <w:pPr>
              <w:pStyle w:val="NormalWeb"/>
              <w:spacing w:before="0" w:beforeAutospacing="0" w:after="0" w:afterAutospacing="0"/>
              <w:rPr>
                <w:color w:val="000000" w:themeColor="text1"/>
                <w:sz w:val="20"/>
                <w:szCs w:val="20"/>
              </w:rPr>
            </w:pPr>
            <w:r>
              <w:rPr>
                <w:color w:val="000000" w:themeColor="text1"/>
                <w:sz w:val="20"/>
                <w:szCs w:val="20"/>
              </w:rPr>
              <w:t>B</w:t>
            </w:r>
            <w:r w:rsidRPr="00853F6F">
              <w:rPr>
                <w:color w:val="000000" w:themeColor="text1"/>
                <w:sz w:val="20"/>
                <w:szCs w:val="20"/>
              </w:rPr>
              <w:t>aseline value</w:t>
            </w:r>
          </w:p>
        </w:tc>
        <w:tc>
          <w:tcPr>
            <w:tcW w:w="1360" w:type="dxa"/>
            <w:tcBorders>
              <w:top w:val="single" w:sz="4" w:space="0" w:color="auto"/>
              <w:left w:val="nil"/>
              <w:bottom w:val="nil"/>
              <w:right w:val="nil"/>
            </w:tcBorders>
            <w:noWrap/>
          </w:tcPr>
          <w:p w14:paraId="63EA6740" w14:textId="77777777" w:rsidR="00952413" w:rsidRPr="00853F6F" w:rsidRDefault="00952413" w:rsidP="00A25215">
            <w:pPr>
              <w:pStyle w:val="NormalWeb"/>
              <w:spacing w:before="0" w:beforeAutospacing="0" w:after="0" w:afterAutospacing="0"/>
              <w:jc w:val="center"/>
              <w:rPr>
                <w:bCs/>
                <w:color w:val="000000" w:themeColor="text1"/>
                <w:sz w:val="20"/>
                <w:szCs w:val="20"/>
              </w:rPr>
            </w:pPr>
            <w:r w:rsidRPr="00853F6F">
              <w:rPr>
                <w:bCs/>
                <w:color w:val="000000" w:themeColor="text1"/>
                <w:sz w:val="20"/>
                <w:szCs w:val="20"/>
              </w:rPr>
              <w:t>.137</w:t>
            </w:r>
          </w:p>
        </w:tc>
        <w:tc>
          <w:tcPr>
            <w:tcW w:w="1220" w:type="dxa"/>
            <w:tcBorders>
              <w:top w:val="single" w:sz="4" w:space="0" w:color="auto"/>
              <w:left w:val="nil"/>
              <w:bottom w:val="nil"/>
              <w:right w:val="nil"/>
            </w:tcBorders>
            <w:noWrap/>
          </w:tcPr>
          <w:p w14:paraId="3287E322" w14:textId="77777777" w:rsidR="00952413" w:rsidRPr="00853F6F" w:rsidRDefault="00952413" w:rsidP="00A25215">
            <w:pPr>
              <w:pStyle w:val="NormalWeb"/>
              <w:spacing w:before="0" w:beforeAutospacing="0" w:after="0" w:afterAutospacing="0"/>
              <w:jc w:val="center"/>
              <w:rPr>
                <w:bCs/>
                <w:color w:val="000000" w:themeColor="text1"/>
                <w:sz w:val="20"/>
                <w:szCs w:val="20"/>
              </w:rPr>
            </w:pPr>
            <w:r w:rsidRPr="00853F6F">
              <w:rPr>
                <w:bCs/>
                <w:color w:val="000000" w:themeColor="text1"/>
                <w:sz w:val="20"/>
                <w:szCs w:val="20"/>
              </w:rPr>
              <w:t>.374</w:t>
            </w:r>
          </w:p>
        </w:tc>
        <w:tc>
          <w:tcPr>
            <w:tcW w:w="1040" w:type="dxa"/>
            <w:tcBorders>
              <w:top w:val="single" w:sz="4" w:space="0" w:color="auto"/>
              <w:left w:val="nil"/>
              <w:bottom w:val="nil"/>
              <w:right w:val="nil"/>
            </w:tcBorders>
            <w:noWrap/>
          </w:tcPr>
          <w:p w14:paraId="222163DF" w14:textId="77777777" w:rsidR="00952413" w:rsidRPr="00853F6F" w:rsidRDefault="00952413" w:rsidP="00A25215">
            <w:pPr>
              <w:pStyle w:val="NormalWeb"/>
              <w:spacing w:before="0" w:beforeAutospacing="0" w:after="0" w:afterAutospacing="0"/>
              <w:jc w:val="center"/>
              <w:rPr>
                <w:bCs/>
                <w:color w:val="000000" w:themeColor="text1"/>
                <w:sz w:val="20"/>
                <w:szCs w:val="20"/>
              </w:rPr>
            </w:pPr>
            <w:r w:rsidRPr="00853F6F">
              <w:rPr>
                <w:bCs/>
                <w:color w:val="000000" w:themeColor="text1"/>
                <w:sz w:val="20"/>
                <w:szCs w:val="20"/>
              </w:rPr>
              <w:t>.241</w:t>
            </w:r>
          </w:p>
        </w:tc>
        <w:tc>
          <w:tcPr>
            <w:tcW w:w="1040" w:type="dxa"/>
            <w:tcBorders>
              <w:top w:val="single" w:sz="4" w:space="0" w:color="auto"/>
              <w:left w:val="nil"/>
              <w:bottom w:val="nil"/>
              <w:right w:val="nil"/>
            </w:tcBorders>
            <w:noWrap/>
          </w:tcPr>
          <w:p w14:paraId="760137A7" w14:textId="77777777" w:rsidR="00952413" w:rsidRPr="00853F6F" w:rsidRDefault="00952413" w:rsidP="00A25215">
            <w:pPr>
              <w:pStyle w:val="NormalWeb"/>
              <w:spacing w:before="0" w:beforeAutospacing="0" w:after="0" w:afterAutospacing="0"/>
              <w:jc w:val="center"/>
              <w:rPr>
                <w:bCs/>
                <w:color w:val="000000" w:themeColor="text1"/>
                <w:sz w:val="20"/>
                <w:szCs w:val="20"/>
              </w:rPr>
            </w:pPr>
            <w:r w:rsidRPr="00853F6F">
              <w:rPr>
                <w:bCs/>
                <w:color w:val="000000" w:themeColor="text1"/>
                <w:sz w:val="20"/>
                <w:szCs w:val="20"/>
              </w:rPr>
              <w:t>.193</w:t>
            </w:r>
          </w:p>
        </w:tc>
        <w:tc>
          <w:tcPr>
            <w:tcW w:w="1180" w:type="dxa"/>
            <w:tcBorders>
              <w:top w:val="single" w:sz="4" w:space="0" w:color="auto"/>
              <w:left w:val="nil"/>
              <w:bottom w:val="nil"/>
              <w:right w:val="nil"/>
            </w:tcBorders>
            <w:noWrap/>
          </w:tcPr>
          <w:p w14:paraId="27C0F31C" w14:textId="77777777" w:rsidR="00952413" w:rsidRPr="00853F6F" w:rsidRDefault="00952413" w:rsidP="00A25215">
            <w:pPr>
              <w:pStyle w:val="NormalWeb"/>
              <w:spacing w:before="0" w:beforeAutospacing="0" w:after="0" w:afterAutospacing="0"/>
              <w:jc w:val="center"/>
              <w:rPr>
                <w:bCs/>
                <w:color w:val="000000" w:themeColor="text1"/>
                <w:sz w:val="20"/>
                <w:szCs w:val="20"/>
              </w:rPr>
            </w:pPr>
            <w:r w:rsidRPr="00853F6F">
              <w:rPr>
                <w:bCs/>
                <w:color w:val="000000" w:themeColor="text1"/>
                <w:sz w:val="20"/>
                <w:szCs w:val="20"/>
              </w:rPr>
              <w:t>.055</w:t>
            </w:r>
          </w:p>
        </w:tc>
      </w:tr>
      <w:tr w:rsidR="00952413" w:rsidRPr="00853F6F" w14:paraId="4CCB74B6" w14:textId="77777777" w:rsidTr="003C2D22">
        <w:tc>
          <w:tcPr>
            <w:tcW w:w="3500" w:type="dxa"/>
            <w:tcBorders>
              <w:top w:val="nil"/>
              <w:left w:val="nil"/>
              <w:bottom w:val="nil"/>
              <w:right w:val="nil"/>
            </w:tcBorders>
            <w:noWrap/>
          </w:tcPr>
          <w:p w14:paraId="6EF7EB3E" w14:textId="77777777" w:rsidR="00952413" w:rsidRPr="00853F6F" w:rsidRDefault="00952413" w:rsidP="00A25215">
            <w:pPr>
              <w:pStyle w:val="NormalWeb"/>
              <w:spacing w:before="0" w:beforeAutospacing="0" w:after="0" w:afterAutospacing="0"/>
              <w:rPr>
                <w:i/>
                <w:iCs/>
                <w:color w:val="000000" w:themeColor="text1"/>
                <w:sz w:val="20"/>
                <w:szCs w:val="20"/>
              </w:rPr>
            </w:pPr>
            <w:r w:rsidRPr="00853F6F">
              <w:rPr>
                <w:i/>
                <w:iCs/>
                <w:color w:val="000000" w:themeColor="text1"/>
                <w:sz w:val="20"/>
                <w:szCs w:val="20"/>
              </w:rPr>
              <w:t>Marginal effects (</w:t>
            </w:r>
            <w:proofErr w:type="spellStart"/>
            <w:r w:rsidRPr="00853F6F">
              <w:rPr>
                <w:i/>
                <w:iCs/>
                <w:color w:val="000000" w:themeColor="text1"/>
                <w:sz w:val="20"/>
                <w:szCs w:val="20"/>
              </w:rPr>
              <w:t>dy</w:t>
            </w:r>
            <w:proofErr w:type="spellEnd"/>
            <w:r w:rsidRPr="00853F6F">
              <w:rPr>
                <w:i/>
                <w:iCs/>
                <w:color w:val="000000" w:themeColor="text1"/>
                <w:sz w:val="20"/>
                <w:szCs w:val="20"/>
              </w:rPr>
              <w:t>/dx) in model I:</w:t>
            </w:r>
          </w:p>
        </w:tc>
        <w:tc>
          <w:tcPr>
            <w:tcW w:w="1360" w:type="dxa"/>
            <w:tcBorders>
              <w:top w:val="nil"/>
              <w:left w:val="nil"/>
              <w:bottom w:val="nil"/>
              <w:right w:val="nil"/>
            </w:tcBorders>
            <w:noWrap/>
          </w:tcPr>
          <w:p w14:paraId="380898CB" w14:textId="77777777" w:rsidR="00952413" w:rsidRPr="00853F6F" w:rsidRDefault="00952413" w:rsidP="00A25215">
            <w:pPr>
              <w:pStyle w:val="NormalWeb"/>
              <w:spacing w:before="0" w:beforeAutospacing="0" w:after="0" w:afterAutospacing="0"/>
              <w:jc w:val="center"/>
              <w:rPr>
                <w:color w:val="000000" w:themeColor="text1"/>
                <w:sz w:val="20"/>
                <w:szCs w:val="20"/>
              </w:rPr>
            </w:pPr>
          </w:p>
        </w:tc>
        <w:tc>
          <w:tcPr>
            <w:tcW w:w="1220" w:type="dxa"/>
            <w:tcBorders>
              <w:top w:val="nil"/>
              <w:left w:val="nil"/>
              <w:bottom w:val="nil"/>
              <w:right w:val="nil"/>
            </w:tcBorders>
            <w:noWrap/>
          </w:tcPr>
          <w:p w14:paraId="3CDA738C" w14:textId="77777777" w:rsidR="00952413" w:rsidRPr="00853F6F" w:rsidRDefault="00952413" w:rsidP="00A25215">
            <w:pPr>
              <w:pStyle w:val="NormalWeb"/>
              <w:spacing w:before="0" w:beforeAutospacing="0" w:after="0" w:afterAutospacing="0"/>
              <w:jc w:val="center"/>
              <w:rPr>
                <w:color w:val="000000" w:themeColor="text1"/>
                <w:sz w:val="20"/>
                <w:szCs w:val="20"/>
              </w:rPr>
            </w:pPr>
          </w:p>
        </w:tc>
        <w:tc>
          <w:tcPr>
            <w:tcW w:w="1040" w:type="dxa"/>
            <w:tcBorders>
              <w:top w:val="nil"/>
              <w:left w:val="nil"/>
              <w:bottom w:val="nil"/>
              <w:right w:val="nil"/>
            </w:tcBorders>
            <w:noWrap/>
          </w:tcPr>
          <w:p w14:paraId="238F867F" w14:textId="77777777" w:rsidR="00952413" w:rsidRPr="00853F6F" w:rsidRDefault="00952413" w:rsidP="00A25215">
            <w:pPr>
              <w:pStyle w:val="NormalWeb"/>
              <w:spacing w:before="0" w:beforeAutospacing="0" w:after="0" w:afterAutospacing="0"/>
              <w:jc w:val="center"/>
              <w:rPr>
                <w:color w:val="000000" w:themeColor="text1"/>
                <w:sz w:val="20"/>
                <w:szCs w:val="20"/>
              </w:rPr>
            </w:pPr>
          </w:p>
        </w:tc>
        <w:tc>
          <w:tcPr>
            <w:tcW w:w="1040" w:type="dxa"/>
            <w:tcBorders>
              <w:top w:val="nil"/>
              <w:left w:val="nil"/>
              <w:bottom w:val="nil"/>
              <w:right w:val="nil"/>
            </w:tcBorders>
            <w:noWrap/>
          </w:tcPr>
          <w:p w14:paraId="5427784C" w14:textId="77777777" w:rsidR="00952413" w:rsidRPr="00853F6F" w:rsidRDefault="00952413" w:rsidP="00A25215">
            <w:pPr>
              <w:pStyle w:val="NormalWeb"/>
              <w:spacing w:before="0" w:beforeAutospacing="0" w:after="0" w:afterAutospacing="0"/>
              <w:jc w:val="center"/>
              <w:rPr>
                <w:color w:val="000000" w:themeColor="text1"/>
                <w:sz w:val="20"/>
                <w:szCs w:val="20"/>
              </w:rPr>
            </w:pPr>
          </w:p>
        </w:tc>
        <w:tc>
          <w:tcPr>
            <w:tcW w:w="1180" w:type="dxa"/>
            <w:tcBorders>
              <w:top w:val="nil"/>
              <w:left w:val="nil"/>
              <w:bottom w:val="nil"/>
              <w:right w:val="nil"/>
            </w:tcBorders>
            <w:noWrap/>
          </w:tcPr>
          <w:p w14:paraId="093EE45D" w14:textId="77777777" w:rsidR="00952413" w:rsidRPr="00853F6F" w:rsidRDefault="00952413" w:rsidP="00A25215">
            <w:pPr>
              <w:pStyle w:val="NormalWeb"/>
              <w:spacing w:before="0" w:beforeAutospacing="0" w:after="0" w:afterAutospacing="0"/>
              <w:jc w:val="center"/>
              <w:rPr>
                <w:color w:val="000000" w:themeColor="text1"/>
                <w:sz w:val="20"/>
                <w:szCs w:val="20"/>
              </w:rPr>
            </w:pPr>
          </w:p>
        </w:tc>
      </w:tr>
      <w:tr w:rsidR="00952413" w:rsidRPr="00853F6F" w14:paraId="5B724BEC" w14:textId="77777777" w:rsidTr="003C2D22">
        <w:tc>
          <w:tcPr>
            <w:tcW w:w="3500" w:type="dxa"/>
            <w:tcBorders>
              <w:top w:val="nil"/>
              <w:left w:val="nil"/>
              <w:bottom w:val="nil"/>
              <w:right w:val="nil"/>
            </w:tcBorders>
            <w:noWrap/>
          </w:tcPr>
          <w:p w14:paraId="34495B69"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A</w:t>
            </w:r>
            <w:r w:rsidRPr="00853F6F">
              <w:rPr>
                <w:color w:val="000000" w:themeColor="text1"/>
                <w:sz w:val="20"/>
                <w:szCs w:val="20"/>
              </w:rPr>
              <w:t>cademic</w:t>
            </w:r>
          </w:p>
        </w:tc>
        <w:tc>
          <w:tcPr>
            <w:tcW w:w="1360" w:type="dxa"/>
            <w:tcBorders>
              <w:top w:val="nil"/>
              <w:left w:val="nil"/>
              <w:bottom w:val="nil"/>
              <w:right w:val="nil"/>
            </w:tcBorders>
            <w:noWrap/>
          </w:tcPr>
          <w:p w14:paraId="7D449731"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-.025</w:t>
            </w:r>
          </w:p>
        </w:tc>
        <w:tc>
          <w:tcPr>
            <w:tcW w:w="1220" w:type="dxa"/>
            <w:tcBorders>
              <w:top w:val="nil"/>
              <w:left w:val="nil"/>
              <w:bottom w:val="nil"/>
              <w:right w:val="nil"/>
            </w:tcBorders>
            <w:noWrap/>
          </w:tcPr>
          <w:p w14:paraId="4B694104"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-.025</w:t>
            </w:r>
          </w:p>
        </w:tc>
        <w:tc>
          <w:tcPr>
            <w:tcW w:w="1040" w:type="dxa"/>
            <w:tcBorders>
              <w:top w:val="nil"/>
              <w:left w:val="nil"/>
              <w:bottom w:val="nil"/>
              <w:right w:val="nil"/>
            </w:tcBorders>
            <w:noWrap/>
          </w:tcPr>
          <w:p w14:paraId="1FF00701"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.011</w:t>
            </w:r>
          </w:p>
        </w:tc>
        <w:tc>
          <w:tcPr>
            <w:tcW w:w="1040" w:type="dxa"/>
            <w:tcBorders>
              <w:top w:val="nil"/>
              <w:left w:val="nil"/>
              <w:bottom w:val="nil"/>
              <w:right w:val="nil"/>
            </w:tcBorders>
            <w:noWrap/>
          </w:tcPr>
          <w:p w14:paraId="56496EF4"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.027</w:t>
            </w:r>
          </w:p>
        </w:tc>
        <w:tc>
          <w:tcPr>
            <w:tcW w:w="1180" w:type="dxa"/>
            <w:tcBorders>
              <w:top w:val="nil"/>
              <w:left w:val="nil"/>
              <w:bottom w:val="nil"/>
              <w:right w:val="nil"/>
            </w:tcBorders>
            <w:noWrap/>
          </w:tcPr>
          <w:p w14:paraId="5A326C51"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.011</w:t>
            </w:r>
          </w:p>
        </w:tc>
      </w:tr>
      <w:tr w:rsidR="00952413" w:rsidRPr="00853F6F" w14:paraId="223A0DD7" w14:textId="77777777" w:rsidTr="003C2D22">
        <w:tc>
          <w:tcPr>
            <w:tcW w:w="3500" w:type="dxa"/>
            <w:tcBorders>
              <w:top w:val="nil"/>
              <w:left w:val="nil"/>
              <w:bottom w:val="nil"/>
              <w:right w:val="nil"/>
            </w:tcBorders>
            <w:noWrap/>
          </w:tcPr>
          <w:p w14:paraId="4AD7772C"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Date of discovery</w:t>
            </w:r>
          </w:p>
        </w:tc>
        <w:tc>
          <w:tcPr>
            <w:tcW w:w="1360" w:type="dxa"/>
            <w:tcBorders>
              <w:top w:val="nil"/>
              <w:left w:val="nil"/>
              <w:bottom w:val="nil"/>
              <w:right w:val="nil"/>
            </w:tcBorders>
            <w:noWrap/>
          </w:tcPr>
          <w:p w14:paraId="4703B60A"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.008</w:t>
            </w:r>
          </w:p>
        </w:tc>
        <w:tc>
          <w:tcPr>
            <w:tcW w:w="1220" w:type="dxa"/>
            <w:tcBorders>
              <w:top w:val="nil"/>
              <w:left w:val="nil"/>
              <w:bottom w:val="nil"/>
              <w:right w:val="nil"/>
            </w:tcBorders>
            <w:noWrap/>
          </w:tcPr>
          <w:p w14:paraId="746B7C6A"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.008</w:t>
            </w:r>
          </w:p>
        </w:tc>
        <w:tc>
          <w:tcPr>
            <w:tcW w:w="1040" w:type="dxa"/>
            <w:tcBorders>
              <w:top w:val="nil"/>
              <w:left w:val="nil"/>
              <w:bottom w:val="nil"/>
              <w:right w:val="nil"/>
            </w:tcBorders>
            <w:noWrap/>
          </w:tcPr>
          <w:p w14:paraId="5A90E618"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-.003</w:t>
            </w:r>
          </w:p>
        </w:tc>
        <w:tc>
          <w:tcPr>
            <w:tcW w:w="1040" w:type="dxa"/>
            <w:tcBorders>
              <w:top w:val="nil"/>
              <w:left w:val="nil"/>
              <w:bottom w:val="nil"/>
              <w:right w:val="nil"/>
            </w:tcBorders>
            <w:noWrap/>
          </w:tcPr>
          <w:p w14:paraId="03D7FCAA"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-.008</w:t>
            </w:r>
          </w:p>
        </w:tc>
        <w:tc>
          <w:tcPr>
            <w:tcW w:w="1180" w:type="dxa"/>
            <w:tcBorders>
              <w:top w:val="nil"/>
              <w:left w:val="nil"/>
              <w:bottom w:val="nil"/>
              <w:right w:val="nil"/>
            </w:tcBorders>
            <w:noWrap/>
          </w:tcPr>
          <w:p w14:paraId="1004C659"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-.003</w:t>
            </w:r>
          </w:p>
        </w:tc>
      </w:tr>
      <w:tr w:rsidR="00952413" w:rsidRPr="00853F6F" w14:paraId="4EAAF9C7" w14:textId="77777777" w:rsidTr="003C2D22">
        <w:tc>
          <w:tcPr>
            <w:tcW w:w="3500" w:type="dxa"/>
            <w:tcBorders>
              <w:top w:val="nil"/>
              <w:left w:val="nil"/>
              <w:bottom w:val="nil"/>
              <w:right w:val="nil"/>
            </w:tcBorders>
            <w:noWrap/>
          </w:tcPr>
          <w:p w14:paraId="2831ABDA"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Informed</w:t>
            </w:r>
            <w:r w:rsidRPr="00853F6F">
              <w:rPr>
                <w:color w:val="000000" w:themeColor="text1"/>
                <w:sz w:val="20"/>
                <w:szCs w:val="20"/>
              </w:rPr>
              <w:t xml:space="preserve"> local colleagues</w:t>
            </w:r>
          </w:p>
        </w:tc>
        <w:tc>
          <w:tcPr>
            <w:tcW w:w="1360" w:type="dxa"/>
            <w:tcBorders>
              <w:top w:val="nil"/>
              <w:left w:val="nil"/>
              <w:bottom w:val="nil"/>
              <w:right w:val="nil"/>
            </w:tcBorders>
            <w:noWrap/>
          </w:tcPr>
          <w:p w14:paraId="149A8D42"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-.016</w:t>
            </w:r>
          </w:p>
        </w:tc>
        <w:tc>
          <w:tcPr>
            <w:tcW w:w="1220" w:type="dxa"/>
            <w:tcBorders>
              <w:top w:val="nil"/>
              <w:left w:val="nil"/>
              <w:bottom w:val="nil"/>
              <w:right w:val="nil"/>
            </w:tcBorders>
            <w:noWrap/>
          </w:tcPr>
          <w:p w14:paraId="0829E643"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-.016</w:t>
            </w:r>
          </w:p>
        </w:tc>
        <w:tc>
          <w:tcPr>
            <w:tcW w:w="1040" w:type="dxa"/>
            <w:tcBorders>
              <w:top w:val="nil"/>
              <w:left w:val="nil"/>
              <w:bottom w:val="nil"/>
              <w:right w:val="nil"/>
            </w:tcBorders>
            <w:noWrap/>
          </w:tcPr>
          <w:p w14:paraId="4A733E2E"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.008</w:t>
            </w:r>
          </w:p>
        </w:tc>
        <w:tc>
          <w:tcPr>
            <w:tcW w:w="1040" w:type="dxa"/>
            <w:tcBorders>
              <w:top w:val="nil"/>
              <w:left w:val="nil"/>
              <w:bottom w:val="nil"/>
              <w:right w:val="nil"/>
            </w:tcBorders>
            <w:noWrap/>
          </w:tcPr>
          <w:p w14:paraId="42253A23"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.017</w:t>
            </w:r>
          </w:p>
        </w:tc>
        <w:tc>
          <w:tcPr>
            <w:tcW w:w="1180" w:type="dxa"/>
            <w:tcBorders>
              <w:top w:val="nil"/>
              <w:left w:val="nil"/>
              <w:bottom w:val="nil"/>
              <w:right w:val="nil"/>
            </w:tcBorders>
            <w:noWrap/>
          </w:tcPr>
          <w:p w14:paraId="293418DF"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.007</w:t>
            </w:r>
          </w:p>
        </w:tc>
      </w:tr>
      <w:tr w:rsidR="00952413" w:rsidRPr="00853F6F" w14:paraId="637B7F71" w14:textId="77777777" w:rsidTr="003C2D22">
        <w:tc>
          <w:tcPr>
            <w:tcW w:w="3500" w:type="dxa"/>
            <w:tcBorders>
              <w:top w:val="nil"/>
              <w:left w:val="nil"/>
              <w:bottom w:val="nil"/>
              <w:right w:val="nil"/>
            </w:tcBorders>
            <w:noWrap/>
          </w:tcPr>
          <w:p w14:paraId="103D2E2C"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P</w:t>
            </w:r>
            <w:r w:rsidRPr="00853F6F">
              <w:rPr>
                <w:color w:val="000000" w:themeColor="text1"/>
                <w:sz w:val="20"/>
                <w:szCs w:val="20"/>
              </w:rPr>
              <w:t>erceived general value</w:t>
            </w:r>
          </w:p>
        </w:tc>
        <w:tc>
          <w:tcPr>
            <w:tcW w:w="1360" w:type="dxa"/>
            <w:tcBorders>
              <w:top w:val="nil"/>
              <w:left w:val="nil"/>
              <w:bottom w:val="nil"/>
              <w:right w:val="nil"/>
            </w:tcBorders>
            <w:noWrap/>
          </w:tcPr>
          <w:p w14:paraId="16211086"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-.091**</w:t>
            </w:r>
          </w:p>
        </w:tc>
        <w:tc>
          <w:tcPr>
            <w:tcW w:w="1220" w:type="dxa"/>
            <w:tcBorders>
              <w:top w:val="nil"/>
              <w:left w:val="nil"/>
              <w:bottom w:val="nil"/>
              <w:right w:val="nil"/>
            </w:tcBorders>
            <w:noWrap/>
          </w:tcPr>
          <w:p w14:paraId="0D83A38C"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-.092**</w:t>
            </w:r>
          </w:p>
        </w:tc>
        <w:tc>
          <w:tcPr>
            <w:tcW w:w="1040" w:type="dxa"/>
            <w:tcBorders>
              <w:top w:val="nil"/>
              <w:left w:val="nil"/>
              <w:bottom w:val="nil"/>
              <w:right w:val="nil"/>
            </w:tcBorders>
            <w:noWrap/>
          </w:tcPr>
          <w:p w14:paraId="0E25F48D"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.042**</w:t>
            </w:r>
          </w:p>
        </w:tc>
        <w:tc>
          <w:tcPr>
            <w:tcW w:w="1040" w:type="dxa"/>
            <w:tcBorders>
              <w:top w:val="nil"/>
              <w:left w:val="nil"/>
              <w:bottom w:val="nil"/>
              <w:right w:val="nil"/>
            </w:tcBorders>
            <w:noWrap/>
          </w:tcPr>
          <w:p w14:paraId="61236BA9"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.099**</w:t>
            </w:r>
          </w:p>
        </w:tc>
        <w:tc>
          <w:tcPr>
            <w:tcW w:w="1180" w:type="dxa"/>
            <w:tcBorders>
              <w:top w:val="nil"/>
              <w:left w:val="nil"/>
              <w:bottom w:val="nil"/>
              <w:right w:val="nil"/>
            </w:tcBorders>
            <w:noWrap/>
          </w:tcPr>
          <w:p w14:paraId="26E61334"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.042**</w:t>
            </w:r>
          </w:p>
        </w:tc>
      </w:tr>
      <w:tr w:rsidR="00952413" w:rsidRPr="00853F6F" w14:paraId="5DA6915B" w14:textId="77777777" w:rsidTr="003C2D22">
        <w:tc>
          <w:tcPr>
            <w:tcW w:w="3500" w:type="dxa"/>
            <w:tcBorders>
              <w:top w:val="nil"/>
              <w:left w:val="nil"/>
              <w:bottom w:val="nil"/>
              <w:right w:val="nil"/>
            </w:tcBorders>
            <w:noWrap/>
          </w:tcPr>
          <w:p w14:paraId="13D4EBD1"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D</w:t>
            </w:r>
            <w:r w:rsidRPr="00853F6F">
              <w:rPr>
                <w:color w:val="000000" w:themeColor="text1"/>
                <w:sz w:val="20"/>
                <w:szCs w:val="20"/>
              </w:rPr>
              <w:t xml:space="preserve">iffusion effort </w:t>
            </w:r>
          </w:p>
        </w:tc>
        <w:tc>
          <w:tcPr>
            <w:tcW w:w="1360" w:type="dxa"/>
            <w:tcBorders>
              <w:top w:val="nil"/>
              <w:left w:val="nil"/>
              <w:bottom w:val="nil"/>
              <w:right w:val="nil"/>
            </w:tcBorders>
            <w:noWrap/>
          </w:tcPr>
          <w:p w14:paraId="6A677BA1"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-.038^</w:t>
            </w:r>
          </w:p>
        </w:tc>
        <w:tc>
          <w:tcPr>
            <w:tcW w:w="1220" w:type="dxa"/>
            <w:tcBorders>
              <w:top w:val="nil"/>
              <w:left w:val="nil"/>
              <w:bottom w:val="nil"/>
              <w:right w:val="nil"/>
            </w:tcBorders>
            <w:noWrap/>
          </w:tcPr>
          <w:p w14:paraId="1EFEAD00"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-.038^</w:t>
            </w:r>
          </w:p>
        </w:tc>
        <w:tc>
          <w:tcPr>
            <w:tcW w:w="1040" w:type="dxa"/>
            <w:tcBorders>
              <w:top w:val="nil"/>
              <w:left w:val="nil"/>
              <w:bottom w:val="nil"/>
              <w:right w:val="nil"/>
            </w:tcBorders>
            <w:noWrap/>
          </w:tcPr>
          <w:p w14:paraId="2B3FA6DA"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.018^</w:t>
            </w:r>
          </w:p>
        </w:tc>
        <w:tc>
          <w:tcPr>
            <w:tcW w:w="1040" w:type="dxa"/>
            <w:tcBorders>
              <w:top w:val="nil"/>
              <w:left w:val="nil"/>
              <w:bottom w:val="nil"/>
              <w:right w:val="nil"/>
            </w:tcBorders>
            <w:noWrap/>
          </w:tcPr>
          <w:p w14:paraId="43F0C878"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.041^</w:t>
            </w:r>
          </w:p>
        </w:tc>
        <w:tc>
          <w:tcPr>
            <w:tcW w:w="1180" w:type="dxa"/>
            <w:tcBorders>
              <w:top w:val="nil"/>
              <w:left w:val="nil"/>
              <w:bottom w:val="nil"/>
              <w:right w:val="nil"/>
            </w:tcBorders>
            <w:noWrap/>
          </w:tcPr>
          <w:p w14:paraId="0747842E"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.017^</w:t>
            </w:r>
          </w:p>
        </w:tc>
      </w:tr>
      <w:tr w:rsidR="00952413" w:rsidRPr="00853F6F" w14:paraId="7118F8E8" w14:textId="77777777" w:rsidTr="003C2D22">
        <w:tc>
          <w:tcPr>
            <w:tcW w:w="3500" w:type="dxa"/>
            <w:tcBorders>
              <w:top w:val="nil"/>
              <w:left w:val="nil"/>
              <w:bottom w:val="nil"/>
              <w:right w:val="nil"/>
            </w:tcBorders>
            <w:noWrap/>
          </w:tcPr>
          <w:p w14:paraId="5A23362F"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853F6F">
              <w:rPr>
                <w:color w:val="000000" w:themeColor="text1"/>
                <w:sz w:val="20"/>
                <w:szCs w:val="20"/>
              </w:rPr>
              <w:t>otive: unawareness</w:t>
            </w:r>
          </w:p>
        </w:tc>
        <w:tc>
          <w:tcPr>
            <w:tcW w:w="1360" w:type="dxa"/>
            <w:tcBorders>
              <w:top w:val="nil"/>
              <w:left w:val="nil"/>
              <w:bottom w:val="nil"/>
              <w:right w:val="nil"/>
            </w:tcBorders>
            <w:noWrap/>
          </w:tcPr>
          <w:p w14:paraId="13E29905"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.059</w:t>
            </w:r>
          </w:p>
        </w:tc>
        <w:tc>
          <w:tcPr>
            <w:tcW w:w="1220" w:type="dxa"/>
            <w:tcBorders>
              <w:top w:val="nil"/>
              <w:left w:val="nil"/>
              <w:bottom w:val="nil"/>
              <w:right w:val="nil"/>
            </w:tcBorders>
            <w:noWrap/>
          </w:tcPr>
          <w:p w14:paraId="77151687"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.059</w:t>
            </w:r>
          </w:p>
        </w:tc>
        <w:tc>
          <w:tcPr>
            <w:tcW w:w="1040" w:type="dxa"/>
            <w:tcBorders>
              <w:top w:val="nil"/>
              <w:left w:val="nil"/>
              <w:bottom w:val="nil"/>
              <w:right w:val="nil"/>
            </w:tcBorders>
            <w:noWrap/>
          </w:tcPr>
          <w:p w14:paraId="7F0E1E58"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-.027</w:t>
            </w:r>
          </w:p>
        </w:tc>
        <w:tc>
          <w:tcPr>
            <w:tcW w:w="1040" w:type="dxa"/>
            <w:tcBorders>
              <w:top w:val="nil"/>
              <w:left w:val="nil"/>
              <w:bottom w:val="nil"/>
              <w:right w:val="nil"/>
            </w:tcBorders>
            <w:noWrap/>
          </w:tcPr>
          <w:p w14:paraId="5BAF05FC"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-.064</w:t>
            </w:r>
          </w:p>
        </w:tc>
        <w:tc>
          <w:tcPr>
            <w:tcW w:w="1180" w:type="dxa"/>
            <w:tcBorders>
              <w:top w:val="nil"/>
              <w:left w:val="nil"/>
              <w:bottom w:val="nil"/>
              <w:right w:val="nil"/>
            </w:tcBorders>
            <w:noWrap/>
          </w:tcPr>
          <w:p w14:paraId="648583AA"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-.027</w:t>
            </w:r>
          </w:p>
        </w:tc>
      </w:tr>
      <w:tr w:rsidR="00952413" w:rsidRPr="00853F6F" w14:paraId="69B0B663" w14:textId="77777777" w:rsidTr="003C2D22">
        <w:tc>
          <w:tcPr>
            <w:tcW w:w="3500" w:type="dxa"/>
            <w:tcBorders>
              <w:top w:val="nil"/>
              <w:left w:val="nil"/>
              <w:bottom w:val="nil"/>
              <w:right w:val="nil"/>
            </w:tcBorders>
            <w:noWrap/>
          </w:tcPr>
          <w:p w14:paraId="6611C88D"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853F6F">
              <w:rPr>
                <w:color w:val="000000" w:themeColor="text1"/>
                <w:sz w:val="20"/>
                <w:szCs w:val="20"/>
              </w:rPr>
              <w:t>otive: more evidence</w:t>
            </w:r>
          </w:p>
        </w:tc>
        <w:tc>
          <w:tcPr>
            <w:tcW w:w="1360" w:type="dxa"/>
            <w:tcBorders>
              <w:top w:val="nil"/>
              <w:left w:val="nil"/>
              <w:bottom w:val="nil"/>
              <w:right w:val="nil"/>
            </w:tcBorders>
            <w:noWrap/>
          </w:tcPr>
          <w:p w14:paraId="5347B532"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.043^</w:t>
            </w:r>
          </w:p>
        </w:tc>
        <w:tc>
          <w:tcPr>
            <w:tcW w:w="1220" w:type="dxa"/>
            <w:tcBorders>
              <w:top w:val="nil"/>
              <w:left w:val="nil"/>
              <w:bottom w:val="nil"/>
              <w:right w:val="nil"/>
            </w:tcBorders>
            <w:noWrap/>
          </w:tcPr>
          <w:p w14:paraId="00FF0F31"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.043^</w:t>
            </w:r>
          </w:p>
        </w:tc>
        <w:tc>
          <w:tcPr>
            <w:tcW w:w="1040" w:type="dxa"/>
            <w:tcBorders>
              <w:top w:val="nil"/>
              <w:left w:val="nil"/>
              <w:bottom w:val="nil"/>
              <w:right w:val="nil"/>
            </w:tcBorders>
            <w:noWrap/>
          </w:tcPr>
          <w:p w14:paraId="53F67DFA"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-.020^</w:t>
            </w:r>
          </w:p>
        </w:tc>
        <w:tc>
          <w:tcPr>
            <w:tcW w:w="1040" w:type="dxa"/>
            <w:tcBorders>
              <w:top w:val="nil"/>
              <w:left w:val="nil"/>
              <w:bottom w:val="nil"/>
              <w:right w:val="nil"/>
            </w:tcBorders>
            <w:noWrap/>
          </w:tcPr>
          <w:p w14:paraId="324BBBFC"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-.046^</w:t>
            </w:r>
          </w:p>
        </w:tc>
        <w:tc>
          <w:tcPr>
            <w:tcW w:w="1180" w:type="dxa"/>
            <w:tcBorders>
              <w:top w:val="nil"/>
              <w:left w:val="nil"/>
              <w:bottom w:val="nil"/>
              <w:right w:val="nil"/>
            </w:tcBorders>
            <w:noWrap/>
          </w:tcPr>
          <w:p w14:paraId="1E778186"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-.019^</w:t>
            </w:r>
          </w:p>
        </w:tc>
      </w:tr>
      <w:tr w:rsidR="00952413" w:rsidRPr="00853F6F" w14:paraId="747A6DFF" w14:textId="77777777" w:rsidTr="003C2D22">
        <w:tc>
          <w:tcPr>
            <w:tcW w:w="3500" w:type="dxa"/>
            <w:tcBorders>
              <w:top w:val="nil"/>
              <w:left w:val="nil"/>
              <w:bottom w:val="nil"/>
              <w:right w:val="nil"/>
            </w:tcBorders>
            <w:noWrap/>
          </w:tcPr>
          <w:p w14:paraId="3B51E375"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853F6F">
              <w:rPr>
                <w:color w:val="000000" w:themeColor="text1"/>
                <w:sz w:val="20"/>
                <w:szCs w:val="20"/>
              </w:rPr>
              <w:t>otive: lack of time</w:t>
            </w:r>
          </w:p>
        </w:tc>
        <w:tc>
          <w:tcPr>
            <w:tcW w:w="1360" w:type="dxa"/>
            <w:tcBorders>
              <w:top w:val="nil"/>
              <w:left w:val="nil"/>
              <w:bottom w:val="nil"/>
              <w:right w:val="nil"/>
            </w:tcBorders>
            <w:noWrap/>
          </w:tcPr>
          <w:p w14:paraId="4F8FE422"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.013</w:t>
            </w:r>
          </w:p>
        </w:tc>
        <w:tc>
          <w:tcPr>
            <w:tcW w:w="1220" w:type="dxa"/>
            <w:tcBorders>
              <w:top w:val="nil"/>
              <w:left w:val="nil"/>
              <w:bottom w:val="nil"/>
              <w:right w:val="nil"/>
            </w:tcBorders>
            <w:noWrap/>
          </w:tcPr>
          <w:p w14:paraId="5E2FC404"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.013</w:t>
            </w:r>
          </w:p>
        </w:tc>
        <w:tc>
          <w:tcPr>
            <w:tcW w:w="1040" w:type="dxa"/>
            <w:tcBorders>
              <w:top w:val="nil"/>
              <w:left w:val="nil"/>
              <w:bottom w:val="nil"/>
              <w:right w:val="nil"/>
            </w:tcBorders>
            <w:noWrap/>
          </w:tcPr>
          <w:p w14:paraId="697FBB39"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-.006</w:t>
            </w:r>
          </w:p>
        </w:tc>
        <w:tc>
          <w:tcPr>
            <w:tcW w:w="1040" w:type="dxa"/>
            <w:tcBorders>
              <w:top w:val="nil"/>
              <w:left w:val="nil"/>
              <w:bottom w:val="nil"/>
              <w:right w:val="nil"/>
            </w:tcBorders>
            <w:noWrap/>
          </w:tcPr>
          <w:p w14:paraId="643E5784"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-.014</w:t>
            </w:r>
          </w:p>
        </w:tc>
        <w:tc>
          <w:tcPr>
            <w:tcW w:w="1180" w:type="dxa"/>
            <w:tcBorders>
              <w:top w:val="nil"/>
              <w:left w:val="nil"/>
              <w:bottom w:val="nil"/>
              <w:right w:val="nil"/>
            </w:tcBorders>
            <w:noWrap/>
          </w:tcPr>
          <w:p w14:paraId="46B04CAD"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-.006</w:t>
            </w:r>
          </w:p>
        </w:tc>
      </w:tr>
      <w:tr w:rsidR="00952413" w:rsidRPr="00853F6F" w14:paraId="431997E1" w14:textId="77777777" w:rsidTr="003C2D22">
        <w:tc>
          <w:tcPr>
            <w:tcW w:w="3500" w:type="dxa"/>
            <w:tcBorders>
              <w:top w:val="nil"/>
              <w:left w:val="nil"/>
              <w:bottom w:val="nil"/>
              <w:right w:val="nil"/>
            </w:tcBorders>
            <w:noWrap/>
          </w:tcPr>
          <w:p w14:paraId="17DAD815"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853F6F">
              <w:rPr>
                <w:color w:val="000000" w:themeColor="text1"/>
                <w:sz w:val="20"/>
                <w:szCs w:val="20"/>
              </w:rPr>
              <w:t>otive: channels inaccessible</w:t>
            </w:r>
          </w:p>
        </w:tc>
        <w:tc>
          <w:tcPr>
            <w:tcW w:w="1360" w:type="dxa"/>
            <w:tcBorders>
              <w:top w:val="nil"/>
              <w:left w:val="nil"/>
              <w:bottom w:val="nil"/>
              <w:right w:val="nil"/>
            </w:tcBorders>
            <w:noWrap/>
          </w:tcPr>
          <w:p w14:paraId="41A06EA0"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.081*</w:t>
            </w:r>
          </w:p>
        </w:tc>
        <w:tc>
          <w:tcPr>
            <w:tcW w:w="1220" w:type="dxa"/>
            <w:tcBorders>
              <w:top w:val="nil"/>
              <w:left w:val="nil"/>
              <w:bottom w:val="nil"/>
              <w:right w:val="nil"/>
            </w:tcBorders>
            <w:noWrap/>
          </w:tcPr>
          <w:p w14:paraId="42C0D787"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.082*</w:t>
            </w:r>
          </w:p>
        </w:tc>
        <w:tc>
          <w:tcPr>
            <w:tcW w:w="1040" w:type="dxa"/>
            <w:tcBorders>
              <w:top w:val="nil"/>
              <w:left w:val="nil"/>
              <w:bottom w:val="nil"/>
              <w:right w:val="nil"/>
            </w:tcBorders>
            <w:noWrap/>
          </w:tcPr>
          <w:p w14:paraId="7B1922FE"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-.037*</w:t>
            </w:r>
          </w:p>
        </w:tc>
        <w:tc>
          <w:tcPr>
            <w:tcW w:w="1040" w:type="dxa"/>
            <w:tcBorders>
              <w:top w:val="nil"/>
              <w:left w:val="nil"/>
              <w:bottom w:val="nil"/>
              <w:right w:val="nil"/>
            </w:tcBorders>
            <w:noWrap/>
          </w:tcPr>
          <w:p w14:paraId="0E605905"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-.088*</w:t>
            </w:r>
          </w:p>
        </w:tc>
        <w:tc>
          <w:tcPr>
            <w:tcW w:w="1180" w:type="dxa"/>
            <w:tcBorders>
              <w:top w:val="nil"/>
              <w:left w:val="nil"/>
              <w:bottom w:val="nil"/>
              <w:right w:val="nil"/>
            </w:tcBorders>
            <w:noWrap/>
          </w:tcPr>
          <w:p w14:paraId="2143DA47"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-.037*</w:t>
            </w:r>
          </w:p>
        </w:tc>
      </w:tr>
      <w:tr w:rsidR="00952413" w:rsidRPr="00853F6F" w14:paraId="756526B8" w14:textId="77777777" w:rsidTr="003C2D22">
        <w:tc>
          <w:tcPr>
            <w:tcW w:w="3500" w:type="dxa"/>
            <w:tcBorders>
              <w:top w:val="nil"/>
              <w:left w:val="nil"/>
              <w:bottom w:val="nil"/>
              <w:right w:val="nil"/>
            </w:tcBorders>
            <w:noWrap/>
          </w:tcPr>
          <w:p w14:paraId="47E47485"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853F6F">
              <w:rPr>
                <w:color w:val="000000" w:themeColor="text1"/>
                <w:sz w:val="20"/>
                <w:szCs w:val="20"/>
              </w:rPr>
              <w:t>otive: no benefit</w:t>
            </w:r>
          </w:p>
        </w:tc>
        <w:tc>
          <w:tcPr>
            <w:tcW w:w="1360" w:type="dxa"/>
            <w:tcBorders>
              <w:top w:val="nil"/>
              <w:left w:val="nil"/>
              <w:bottom w:val="nil"/>
              <w:right w:val="nil"/>
            </w:tcBorders>
            <w:noWrap/>
          </w:tcPr>
          <w:p w14:paraId="2256EDBB"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.032</w:t>
            </w:r>
          </w:p>
        </w:tc>
        <w:tc>
          <w:tcPr>
            <w:tcW w:w="1220" w:type="dxa"/>
            <w:tcBorders>
              <w:top w:val="nil"/>
              <w:left w:val="nil"/>
              <w:bottom w:val="nil"/>
              <w:right w:val="nil"/>
            </w:tcBorders>
            <w:noWrap/>
          </w:tcPr>
          <w:p w14:paraId="7BEAE97C"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.032</w:t>
            </w:r>
          </w:p>
        </w:tc>
        <w:tc>
          <w:tcPr>
            <w:tcW w:w="1040" w:type="dxa"/>
            <w:tcBorders>
              <w:top w:val="nil"/>
              <w:left w:val="nil"/>
              <w:bottom w:val="nil"/>
              <w:right w:val="nil"/>
            </w:tcBorders>
            <w:noWrap/>
          </w:tcPr>
          <w:p w14:paraId="7E0C2FFB"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-.015</w:t>
            </w:r>
          </w:p>
        </w:tc>
        <w:tc>
          <w:tcPr>
            <w:tcW w:w="1040" w:type="dxa"/>
            <w:tcBorders>
              <w:top w:val="nil"/>
              <w:left w:val="nil"/>
              <w:bottom w:val="nil"/>
              <w:right w:val="nil"/>
            </w:tcBorders>
            <w:noWrap/>
          </w:tcPr>
          <w:p w14:paraId="3499ACCA"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-.034</w:t>
            </w:r>
          </w:p>
        </w:tc>
        <w:tc>
          <w:tcPr>
            <w:tcW w:w="1180" w:type="dxa"/>
            <w:tcBorders>
              <w:top w:val="nil"/>
              <w:left w:val="nil"/>
              <w:bottom w:val="nil"/>
              <w:right w:val="nil"/>
            </w:tcBorders>
            <w:noWrap/>
          </w:tcPr>
          <w:p w14:paraId="06869DEC"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-.014</w:t>
            </w:r>
          </w:p>
        </w:tc>
      </w:tr>
      <w:tr w:rsidR="00952413" w:rsidRPr="00853F6F" w14:paraId="2EF20EE7" w14:textId="77777777" w:rsidTr="003C2D22">
        <w:tc>
          <w:tcPr>
            <w:tcW w:w="3500" w:type="dxa"/>
            <w:tcBorders>
              <w:top w:val="nil"/>
              <w:left w:val="nil"/>
              <w:bottom w:val="nil"/>
              <w:right w:val="nil"/>
            </w:tcBorders>
            <w:noWrap/>
          </w:tcPr>
          <w:p w14:paraId="448B65B1"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853F6F">
              <w:rPr>
                <w:color w:val="000000" w:themeColor="text1"/>
                <w:sz w:val="20"/>
                <w:szCs w:val="20"/>
              </w:rPr>
              <w:t>otive: does not like activities</w:t>
            </w:r>
          </w:p>
        </w:tc>
        <w:tc>
          <w:tcPr>
            <w:tcW w:w="1360" w:type="dxa"/>
            <w:tcBorders>
              <w:top w:val="nil"/>
              <w:left w:val="nil"/>
              <w:bottom w:val="nil"/>
              <w:right w:val="nil"/>
            </w:tcBorders>
            <w:noWrap/>
          </w:tcPr>
          <w:p w14:paraId="32C91317"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.009</w:t>
            </w:r>
          </w:p>
        </w:tc>
        <w:tc>
          <w:tcPr>
            <w:tcW w:w="1220" w:type="dxa"/>
            <w:tcBorders>
              <w:top w:val="nil"/>
              <w:left w:val="nil"/>
              <w:bottom w:val="nil"/>
              <w:right w:val="nil"/>
            </w:tcBorders>
            <w:noWrap/>
          </w:tcPr>
          <w:p w14:paraId="66EE2063"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.009</w:t>
            </w:r>
          </w:p>
        </w:tc>
        <w:tc>
          <w:tcPr>
            <w:tcW w:w="1040" w:type="dxa"/>
            <w:tcBorders>
              <w:top w:val="nil"/>
              <w:left w:val="nil"/>
              <w:bottom w:val="nil"/>
              <w:right w:val="nil"/>
            </w:tcBorders>
            <w:noWrap/>
          </w:tcPr>
          <w:p w14:paraId="585D574C"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-.004</w:t>
            </w:r>
          </w:p>
        </w:tc>
        <w:tc>
          <w:tcPr>
            <w:tcW w:w="1040" w:type="dxa"/>
            <w:tcBorders>
              <w:top w:val="nil"/>
              <w:left w:val="nil"/>
              <w:bottom w:val="nil"/>
              <w:right w:val="nil"/>
            </w:tcBorders>
            <w:noWrap/>
          </w:tcPr>
          <w:p w14:paraId="0FEAD694"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-.010</w:t>
            </w:r>
          </w:p>
        </w:tc>
        <w:tc>
          <w:tcPr>
            <w:tcW w:w="1180" w:type="dxa"/>
            <w:tcBorders>
              <w:top w:val="nil"/>
              <w:left w:val="nil"/>
              <w:bottom w:val="nil"/>
              <w:right w:val="nil"/>
            </w:tcBorders>
            <w:noWrap/>
          </w:tcPr>
          <w:p w14:paraId="3F36A8AF"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-.004</w:t>
            </w:r>
          </w:p>
        </w:tc>
      </w:tr>
      <w:tr w:rsidR="00952413" w:rsidRPr="00853F6F" w14:paraId="22085518" w14:textId="77777777" w:rsidTr="003C2D22">
        <w:tc>
          <w:tcPr>
            <w:tcW w:w="3500" w:type="dxa"/>
            <w:tcBorders>
              <w:top w:val="nil"/>
              <w:left w:val="nil"/>
              <w:bottom w:val="nil"/>
              <w:right w:val="nil"/>
            </w:tcBorders>
            <w:noWrap/>
          </w:tcPr>
          <w:p w14:paraId="173278C8" w14:textId="77777777" w:rsidR="00952413" w:rsidRPr="00853F6F"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853F6F">
              <w:rPr>
                <w:color w:val="000000" w:themeColor="text1"/>
                <w:sz w:val="20"/>
                <w:szCs w:val="20"/>
              </w:rPr>
              <w:t>otive: personal time</w:t>
            </w:r>
          </w:p>
        </w:tc>
        <w:tc>
          <w:tcPr>
            <w:tcW w:w="1360" w:type="dxa"/>
            <w:tcBorders>
              <w:top w:val="nil"/>
              <w:left w:val="nil"/>
              <w:bottom w:val="nil"/>
              <w:right w:val="nil"/>
            </w:tcBorders>
            <w:noWrap/>
          </w:tcPr>
          <w:p w14:paraId="0650415D"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.062*</w:t>
            </w:r>
          </w:p>
        </w:tc>
        <w:tc>
          <w:tcPr>
            <w:tcW w:w="1220" w:type="dxa"/>
            <w:tcBorders>
              <w:top w:val="nil"/>
              <w:left w:val="nil"/>
              <w:bottom w:val="nil"/>
              <w:right w:val="nil"/>
            </w:tcBorders>
            <w:noWrap/>
          </w:tcPr>
          <w:p w14:paraId="4FE842CF"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.062*</w:t>
            </w:r>
          </w:p>
        </w:tc>
        <w:tc>
          <w:tcPr>
            <w:tcW w:w="1040" w:type="dxa"/>
            <w:tcBorders>
              <w:top w:val="nil"/>
              <w:left w:val="nil"/>
              <w:bottom w:val="nil"/>
              <w:right w:val="nil"/>
            </w:tcBorders>
            <w:noWrap/>
          </w:tcPr>
          <w:p w14:paraId="1C57D79E"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-.028*</w:t>
            </w:r>
          </w:p>
        </w:tc>
        <w:tc>
          <w:tcPr>
            <w:tcW w:w="1040" w:type="dxa"/>
            <w:tcBorders>
              <w:top w:val="nil"/>
              <w:left w:val="nil"/>
              <w:bottom w:val="nil"/>
              <w:right w:val="nil"/>
            </w:tcBorders>
            <w:noWrap/>
          </w:tcPr>
          <w:p w14:paraId="70F788C2"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-.067*</w:t>
            </w:r>
          </w:p>
        </w:tc>
        <w:tc>
          <w:tcPr>
            <w:tcW w:w="1180" w:type="dxa"/>
            <w:tcBorders>
              <w:top w:val="nil"/>
              <w:left w:val="nil"/>
              <w:bottom w:val="nil"/>
              <w:right w:val="nil"/>
            </w:tcBorders>
            <w:noWrap/>
          </w:tcPr>
          <w:p w14:paraId="63467BCD" w14:textId="77777777" w:rsidR="00952413" w:rsidRPr="00853F6F" w:rsidRDefault="00952413" w:rsidP="00A25215">
            <w:pPr>
              <w:pStyle w:val="NormalWeb"/>
              <w:spacing w:before="0" w:beforeAutospacing="0" w:after="0" w:afterAutospacing="0"/>
              <w:jc w:val="center"/>
              <w:rPr>
                <w:color w:val="000000" w:themeColor="text1"/>
                <w:sz w:val="20"/>
                <w:szCs w:val="20"/>
              </w:rPr>
            </w:pPr>
            <w:r w:rsidRPr="00853F6F">
              <w:rPr>
                <w:color w:val="000000" w:themeColor="text1"/>
                <w:sz w:val="20"/>
                <w:szCs w:val="20"/>
              </w:rPr>
              <w:t>-.028^</w:t>
            </w:r>
          </w:p>
        </w:tc>
      </w:tr>
      <w:tr w:rsidR="00952413" w:rsidRPr="00853F6F" w14:paraId="7F35F68E" w14:textId="77777777" w:rsidTr="003C2D22">
        <w:tc>
          <w:tcPr>
            <w:tcW w:w="3500" w:type="dxa"/>
            <w:tcBorders>
              <w:top w:val="nil"/>
              <w:left w:val="nil"/>
              <w:bottom w:val="nil"/>
              <w:right w:val="nil"/>
            </w:tcBorders>
            <w:noWrap/>
          </w:tcPr>
          <w:p w14:paraId="34B54998" w14:textId="77777777" w:rsidR="00952413" w:rsidRPr="00853F6F" w:rsidRDefault="00952413" w:rsidP="00A25215">
            <w:pPr>
              <w:pStyle w:val="NormalWeb"/>
              <w:spacing w:before="0" w:beforeAutospacing="0" w:after="0" w:afterAutospacing="0"/>
              <w:rPr>
                <w:i/>
                <w:color w:val="000000" w:themeColor="text1"/>
                <w:sz w:val="20"/>
                <w:szCs w:val="20"/>
              </w:rPr>
            </w:pPr>
            <w:r w:rsidRPr="00853F6F">
              <w:rPr>
                <w:i/>
                <w:color w:val="000000" w:themeColor="text1"/>
                <w:sz w:val="20"/>
                <w:szCs w:val="20"/>
              </w:rPr>
              <w:t>Marginal effect (</w:t>
            </w:r>
            <w:proofErr w:type="spellStart"/>
            <w:r w:rsidRPr="00853F6F">
              <w:rPr>
                <w:i/>
                <w:color w:val="000000" w:themeColor="text1"/>
                <w:sz w:val="20"/>
                <w:szCs w:val="20"/>
              </w:rPr>
              <w:t>dy</w:t>
            </w:r>
            <w:proofErr w:type="spellEnd"/>
            <w:r w:rsidRPr="00853F6F">
              <w:rPr>
                <w:i/>
                <w:color w:val="000000" w:themeColor="text1"/>
                <w:sz w:val="20"/>
                <w:szCs w:val="20"/>
              </w:rPr>
              <w:t>/dx) of diffusion effort in model II:</w:t>
            </w:r>
          </w:p>
        </w:tc>
        <w:tc>
          <w:tcPr>
            <w:tcW w:w="1360" w:type="dxa"/>
            <w:tcBorders>
              <w:top w:val="nil"/>
              <w:left w:val="nil"/>
              <w:bottom w:val="nil"/>
              <w:right w:val="nil"/>
            </w:tcBorders>
            <w:noWrap/>
          </w:tcPr>
          <w:p w14:paraId="29D517D3" w14:textId="77777777" w:rsidR="00952413" w:rsidRPr="00853F6F" w:rsidRDefault="00952413" w:rsidP="00A25215">
            <w:pPr>
              <w:pStyle w:val="NormalWeb"/>
              <w:spacing w:before="0" w:beforeAutospacing="0" w:after="0" w:afterAutospacing="0"/>
              <w:jc w:val="center"/>
              <w:rPr>
                <w:color w:val="000000" w:themeColor="text1"/>
                <w:sz w:val="20"/>
                <w:szCs w:val="20"/>
              </w:rPr>
            </w:pPr>
          </w:p>
        </w:tc>
        <w:tc>
          <w:tcPr>
            <w:tcW w:w="1220" w:type="dxa"/>
            <w:tcBorders>
              <w:top w:val="nil"/>
              <w:left w:val="nil"/>
              <w:bottom w:val="nil"/>
              <w:right w:val="nil"/>
            </w:tcBorders>
            <w:noWrap/>
          </w:tcPr>
          <w:p w14:paraId="6EFFB7B1" w14:textId="77777777" w:rsidR="00952413" w:rsidRPr="00853F6F" w:rsidRDefault="00952413" w:rsidP="00A25215">
            <w:pPr>
              <w:pStyle w:val="NormalWeb"/>
              <w:spacing w:before="0" w:beforeAutospacing="0" w:after="0" w:afterAutospacing="0"/>
              <w:jc w:val="center"/>
              <w:rPr>
                <w:color w:val="000000" w:themeColor="text1"/>
                <w:sz w:val="20"/>
                <w:szCs w:val="20"/>
              </w:rPr>
            </w:pPr>
          </w:p>
        </w:tc>
        <w:tc>
          <w:tcPr>
            <w:tcW w:w="1040" w:type="dxa"/>
            <w:tcBorders>
              <w:top w:val="nil"/>
              <w:left w:val="nil"/>
              <w:bottom w:val="nil"/>
              <w:right w:val="nil"/>
            </w:tcBorders>
            <w:noWrap/>
          </w:tcPr>
          <w:p w14:paraId="6336EA6C" w14:textId="77777777" w:rsidR="00952413" w:rsidRPr="00853F6F" w:rsidRDefault="00952413" w:rsidP="00A25215">
            <w:pPr>
              <w:pStyle w:val="NormalWeb"/>
              <w:spacing w:before="0" w:beforeAutospacing="0" w:after="0" w:afterAutospacing="0"/>
              <w:jc w:val="center"/>
              <w:rPr>
                <w:color w:val="000000" w:themeColor="text1"/>
                <w:sz w:val="20"/>
                <w:szCs w:val="20"/>
              </w:rPr>
            </w:pPr>
          </w:p>
        </w:tc>
        <w:tc>
          <w:tcPr>
            <w:tcW w:w="1040" w:type="dxa"/>
            <w:tcBorders>
              <w:top w:val="nil"/>
              <w:left w:val="nil"/>
              <w:bottom w:val="nil"/>
              <w:right w:val="nil"/>
            </w:tcBorders>
            <w:noWrap/>
          </w:tcPr>
          <w:p w14:paraId="4CCC2B71" w14:textId="77777777" w:rsidR="00952413" w:rsidRPr="00853F6F" w:rsidRDefault="00952413" w:rsidP="00A25215">
            <w:pPr>
              <w:pStyle w:val="NormalWeb"/>
              <w:spacing w:before="0" w:beforeAutospacing="0" w:after="0" w:afterAutospacing="0"/>
              <w:jc w:val="center"/>
              <w:rPr>
                <w:color w:val="000000" w:themeColor="text1"/>
                <w:sz w:val="20"/>
                <w:szCs w:val="20"/>
              </w:rPr>
            </w:pPr>
          </w:p>
        </w:tc>
        <w:tc>
          <w:tcPr>
            <w:tcW w:w="1180" w:type="dxa"/>
            <w:tcBorders>
              <w:top w:val="nil"/>
              <w:left w:val="nil"/>
              <w:bottom w:val="nil"/>
              <w:right w:val="nil"/>
            </w:tcBorders>
            <w:noWrap/>
          </w:tcPr>
          <w:p w14:paraId="4FAB71B4" w14:textId="77777777" w:rsidR="00952413" w:rsidRPr="00853F6F" w:rsidRDefault="00952413" w:rsidP="00A25215">
            <w:pPr>
              <w:pStyle w:val="NormalWeb"/>
              <w:spacing w:before="0" w:beforeAutospacing="0" w:after="0" w:afterAutospacing="0"/>
              <w:jc w:val="center"/>
              <w:rPr>
                <w:color w:val="000000" w:themeColor="text1"/>
                <w:sz w:val="20"/>
                <w:szCs w:val="20"/>
              </w:rPr>
            </w:pPr>
          </w:p>
        </w:tc>
      </w:tr>
      <w:tr w:rsidR="00952413" w:rsidRPr="00853F6F" w14:paraId="5A4D1254" w14:textId="77777777" w:rsidTr="003C2D22">
        <w:tc>
          <w:tcPr>
            <w:tcW w:w="3500" w:type="dxa"/>
            <w:tcBorders>
              <w:top w:val="nil"/>
              <w:left w:val="nil"/>
              <w:bottom w:val="nil"/>
              <w:right w:val="nil"/>
            </w:tcBorders>
            <w:noWrap/>
          </w:tcPr>
          <w:p w14:paraId="5440A291" w14:textId="77777777" w:rsidR="00952413" w:rsidRPr="00853F6F" w:rsidRDefault="00952413" w:rsidP="00A25215">
            <w:pPr>
              <w:pStyle w:val="NormalWeb"/>
              <w:spacing w:before="0" w:beforeAutospacing="0" w:after="0" w:afterAutospacing="0"/>
              <w:ind w:firstLine="142"/>
              <w:rPr>
                <w:iCs/>
                <w:color w:val="000000" w:themeColor="text1"/>
                <w:sz w:val="20"/>
                <w:szCs w:val="20"/>
              </w:rPr>
            </w:pPr>
            <w:r>
              <w:rPr>
                <w:iCs/>
                <w:color w:val="000000" w:themeColor="text1"/>
                <w:sz w:val="20"/>
                <w:szCs w:val="20"/>
              </w:rPr>
              <w:t>A</w:t>
            </w:r>
            <w:r w:rsidRPr="00853F6F">
              <w:rPr>
                <w:iCs/>
                <w:color w:val="000000" w:themeColor="text1"/>
                <w:sz w:val="20"/>
                <w:szCs w:val="20"/>
              </w:rPr>
              <w:t>t general value = minor</w:t>
            </w:r>
            <w:r>
              <w:rPr>
                <w:iCs/>
                <w:color w:val="000000" w:themeColor="text1"/>
                <w:sz w:val="20"/>
                <w:szCs w:val="20"/>
              </w:rPr>
              <w:t xml:space="preserve"> </w:t>
            </w:r>
          </w:p>
        </w:tc>
        <w:tc>
          <w:tcPr>
            <w:tcW w:w="1360" w:type="dxa"/>
            <w:tcBorders>
              <w:top w:val="nil"/>
              <w:left w:val="nil"/>
              <w:bottom w:val="nil"/>
              <w:right w:val="nil"/>
            </w:tcBorders>
            <w:noWrap/>
          </w:tcPr>
          <w:p w14:paraId="4EA96D9D"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.012</w:t>
            </w:r>
          </w:p>
        </w:tc>
        <w:tc>
          <w:tcPr>
            <w:tcW w:w="1220" w:type="dxa"/>
            <w:tcBorders>
              <w:top w:val="nil"/>
              <w:left w:val="nil"/>
              <w:bottom w:val="nil"/>
              <w:right w:val="nil"/>
            </w:tcBorders>
            <w:noWrap/>
          </w:tcPr>
          <w:p w14:paraId="54DF112D"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.003</w:t>
            </w:r>
          </w:p>
        </w:tc>
        <w:tc>
          <w:tcPr>
            <w:tcW w:w="1040" w:type="dxa"/>
            <w:tcBorders>
              <w:top w:val="nil"/>
              <w:left w:val="nil"/>
              <w:bottom w:val="nil"/>
              <w:right w:val="nil"/>
            </w:tcBorders>
            <w:noWrap/>
          </w:tcPr>
          <w:p w14:paraId="0CA2CFD4"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-.007</w:t>
            </w:r>
          </w:p>
        </w:tc>
        <w:tc>
          <w:tcPr>
            <w:tcW w:w="1040" w:type="dxa"/>
            <w:tcBorders>
              <w:top w:val="nil"/>
              <w:left w:val="nil"/>
              <w:bottom w:val="nil"/>
              <w:right w:val="nil"/>
            </w:tcBorders>
            <w:noWrap/>
          </w:tcPr>
          <w:p w14:paraId="5D0BC1BE"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-.006</w:t>
            </w:r>
          </w:p>
        </w:tc>
        <w:tc>
          <w:tcPr>
            <w:tcW w:w="1180" w:type="dxa"/>
            <w:tcBorders>
              <w:top w:val="nil"/>
              <w:left w:val="nil"/>
              <w:bottom w:val="nil"/>
              <w:right w:val="nil"/>
            </w:tcBorders>
            <w:noWrap/>
          </w:tcPr>
          <w:p w14:paraId="27148C0A"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-.001</w:t>
            </w:r>
          </w:p>
        </w:tc>
      </w:tr>
      <w:tr w:rsidR="00952413" w:rsidRPr="00853F6F" w14:paraId="32DA6A9A" w14:textId="77777777" w:rsidTr="003C2D22">
        <w:tc>
          <w:tcPr>
            <w:tcW w:w="3500" w:type="dxa"/>
            <w:tcBorders>
              <w:top w:val="nil"/>
              <w:left w:val="nil"/>
              <w:bottom w:val="nil"/>
              <w:right w:val="nil"/>
            </w:tcBorders>
            <w:noWrap/>
          </w:tcPr>
          <w:p w14:paraId="59C51148" w14:textId="77777777" w:rsidR="00952413" w:rsidRPr="00853F6F" w:rsidRDefault="00952413" w:rsidP="00A25215">
            <w:pPr>
              <w:pStyle w:val="NormalWeb"/>
              <w:spacing w:before="0" w:beforeAutospacing="0" w:after="0" w:afterAutospacing="0"/>
              <w:ind w:firstLine="142"/>
              <w:rPr>
                <w:iCs/>
                <w:color w:val="000000" w:themeColor="text1"/>
                <w:sz w:val="20"/>
                <w:szCs w:val="20"/>
              </w:rPr>
            </w:pPr>
            <w:r>
              <w:rPr>
                <w:iCs/>
                <w:color w:val="000000" w:themeColor="text1"/>
                <w:sz w:val="20"/>
                <w:szCs w:val="20"/>
              </w:rPr>
              <w:t>A</w:t>
            </w:r>
            <w:r w:rsidRPr="00853F6F">
              <w:rPr>
                <w:iCs/>
                <w:color w:val="000000" w:themeColor="text1"/>
                <w:sz w:val="20"/>
                <w:szCs w:val="20"/>
              </w:rPr>
              <w:t>t general value = moderate</w:t>
            </w:r>
          </w:p>
        </w:tc>
        <w:tc>
          <w:tcPr>
            <w:tcW w:w="1360" w:type="dxa"/>
            <w:tcBorders>
              <w:top w:val="nil"/>
              <w:left w:val="nil"/>
              <w:bottom w:val="nil"/>
              <w:right w:val="nil"/>
            </w:tcBorders>
            <w:noWrap/>
          </w:tcPr>
          <w:p w14:paraId="7834DF27"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-.044*</w:t>
            </w:r>
          </w:p>
        </w:tc>
        <w:tc>
          <w:tcPr>
            <w:tcW w:w="1220" w:type="dxa"/>
            <w:tcBorders>
              <w:top w:val="nil"/>
              <w:left w:val="nil"/>
              <w:bottom w:val="nil"/>
              <w:right w:val="nil"/>
            </w:tcBorders>
            <w:noWrap/>
          </w:tcPr>
          <w:p w14:paraId="1F61DFDE"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-.057*</w:t>
            </w:r>
          </w:p>
        </w:tc>
        <w:tc>
          <w:tcPr>
            <w:tcW w:w="1040" w:type="dxa"/>
            <w:tcBorders>
              <w:top w:val="nil"/>
              <w:left w:val="nil"/>
              <w:bottom w:val="nil"/>
              <w:right w:val="nil"/>
            </w:tcBorders>
            <w:noWrap/>
          </w:tcPr>
          <w:p w14:paraId="08D61581"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.026*</w:t>
            </w:r>
          </w:p>
        </w:tc>
        <w:tc>
          <w:tcPr>
            <w:tcW w:w="1040" w:type="dxa"/>
            <w:tcBorders>
              <w:top w:val="nil"/>
              <w:left w:val="nil"/>
              <w:bottom w:val="nil"/>
              <w:right w:val="nil"/>
            </w:tcBorders>
            <w:noWrap/>
          </w:tcPr>
          <w:p w14:paraId="18039EC7"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.056*</w:t>
            </w:r>
          </w:p>
        </w:tc>
        <w:tc>
          <w:tcPr>
            <w:tcW w:w="1180" w:type="dxa"/>
            <w:tcBorders>
              <w:top w:val="nil"/>
              <w:left w:val="nil"/>
              <w:bottom w:val="nil"/>
              <w:right w:val="nil"/>
            </w:tcBorders>
            <w:noWrap/>
          </w:tcPr>
          <w:p w14:paraId="5DEEF283"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.019*</w:t>
            </w:r>
          </w:p>
        </w:tc>
      </w:tr>
      <w:tr w:rsidR="00952413" w:rsidRPr="00853F6F" w14:paraId="31FC82C5" w14:textId="77777777" w:rsidTr="003C2D22">
        <w:tc>
          <w:tcPr>
            <w:tcW w:w="3500" w:type="dxa"/>
            <w:tcBorders>
              <w:top w:val="nil"/>
              <w:left w:val="nil"/>
              <w:bottom w:val="single" w:sz="4" w:space="0" w:color="auto"/>
              <w:right w:val="nil"/>
            </w:tcBorders>
            <w:noWrap/>
          </w:tcPr>
          <w:p w14:paraId="003855B7" w14:textId="77777777" w:rsidR="00952413" w:rsidRPr="00853F6F" w:rsidRDefault="00952413" w:rsidP="00A25215">
            <w:pPr>
              <w:pStyle w:val="NormalWeb"/>
              <w:spacing w:before="0" w:beforeAutospacing="0" w:after="0" w:afterAutospacing="0"/>
              <w:ind w:firstLine="142"/>
              <w:rPr>
                <w:iCs/>
                <w:color w:val="000000" w:themeColor="text1"/>
                <w:sz w:val="20"/>
                <w:szCs w:val="20"/>
              </w:rPr>
            </w:pPr>
            <w:r>
              <w:rPr>
                <w:iCs/>
                <w:color w:val="000000" w:themeColor="text1"/>
                <w:sz w:val="20"/>
                <w:szCs w:val="20"/>
              </w:rPr>
              <w:t>A</w:t>
            </w:r>
            <w:r w:rsidRPr="00853F6F">
              <w:rPr>
                <w:iCs/>
                <w:color w:val="000000" w:themeColor="text1"/>
                <w:sz w:val="20"/>
                <w:szCs w:val="20"/>
              </w:rPr>
              <w:t>t general value = major</w:t>
            </w:r>
          </w:p>
        </w:tc>
        <w:tc>
          <w:tcPr>
            <w:tcW w:w="1360" w:type="dxa"/>
            <w:tcBorders>
              <w:top w:val="nil"/>
              <w:left w:val="nil"/>
              <w:bottom w:val="single" w:sz="4" w:space="0" w:color="auto"/>
              <w:right w:val="nil"/>
            </w:tcBorders>
            <w:noWrap/>
          </w:tcPr>
          <w:p w14:paraId="0C3CF0B3"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-.052*</w:t>
            </w:r>
          </w:p>
        </w:tc>
        <w:tc>
          <w:tcPr>
            <w:tcW w:w="1220" w:type="dxa"/>
            <w:tcBorders>
              <w:top w:val="nil"/>
              <w:left w:val="nil"/>
              <w:bottom w:val="single" w:sz="4" w:space="0" w:color="auto"/>
              <w:right w:val="nil"/>
            </w:tcBorders>
            <w:noWrap/>
          </w:tcPr>
          <w:p w14:paraId="18EAC4BE"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-.136**</w:t>
            </w:r>
          </w:p>
        </w:tc>
        <w:tc>
          <w:tcPr>
            <w:tcW w:w="1040" w:type="dxa"/>
            <w:tcBorders>
              <w:top w:val="nil"/>
              <w:left w:val="nil"/>
              <w:bottom w:val="single" w:sz="4" w:space="0" w:color="auto"/>
              <w:right w:val="nil"/>
            </w:tcBorders>
            <w:noWrap/>
          </w:tcPr>
          <w:p w14:paraId="018A7A58"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-.015</w:t>
            </w:r>
          </w:p>
        </w:tc>
        <w:tc>
          <w:tcPr>
            <w:tcW w:w="1040" w:type="dxa"/>
            <w:tcBorders>
              <w:top w:val="nil"/>
              <w:left w:val="nil"/>
              <w:bottom w:val="single" w:sz="4" w:space="0" w:color="auto"/>
              <w:right w:val="nil"/>
            </w:tcBorders>
            <w:noWrap/>
          </w:tcPr>
          <w:p w14:paraId="38843795"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.121**</w:t>
            </w:r>
          </w:p>
        </w:tc>
        <w:tc>
          <w:tcPr>
            <w:tcW w:w="1180" w:type="dxa"/>
            <w:tcBorders>
              <w:top w:val="nil"/>
              <w:left w:val="nil"/>
              <w:bottom w:val="single" w:sz="4" w:space="0" w:color="auto"/>
              <w:right w:val="nil"/>
            </w:tcBorders>
            <w:noWrap/>
          </w:tcPr>
          <w:p w14:paraId="43551467" w14:textId="77777777" w:rsidR="00952413" w:rsidRPr="00853F6F" w:rsidRDefault="00952413" w:rsidP="00A25215">
            <w:pPr>
              <w:pStyle w:val="NormalWeb"/>
              <w:spacing w:before="0" w:beforeAutospacing="0" w:after="0" w:afterAutospacing="0"/>
              <w:jc w:val="center"/>
              <w:rPr>
                <w:iCs/>
                <w:color w:val="000000" w:themeColor="text1"/>
                <w:sz w:val="20"/>
                <w:szCs w:val="20"/>
              </w:rPr>
            </w:pPr>
            <w:r w:rsidRPr="00853F6F">
              <w:rPr>
                <w:iCs/>
                <w:color w:val="000000" w:themeColor="text1"/>
                <w:sz w:val="20"/>
                <w:szCs w:val="20"/>
              </w:rPr>
              <w:t>.082**</w:t>
            </w:r>
          </w:p>
        </w:tc>
      </w:tr>
    </w:tbl>
    <w:p w14:paraId="3F3180C1" w14:textId="77777777" w:rsidR="00952413" w:rsidRPr="00D9046C" w:rsidRDefault="00952413" w:rsidP="00A25215">
      <w:pPr>
        <w:pStyle w:val="NormalWeb"/>
        <w:spacing w:before="0" w:beforeAutospacing="0" w:after="0" w:afterAutospacing="0"/>
        <w:rPr>
          <w:color w:val="000000" w:themeColor="text1"/>
          <w:sz w:val="20"/>
          <w:szCs w:val="20"/>
        </w:rPr>
      </w:pPr>
      <w:r w:rsidRPr="00D9046C">
        <w:rPr>
          <w:color w:val="000000" w:themeColor="text1"/>
          <w:sz w:val="20"/>
          <w:szCs w:val="20"/>
        </w:rPr>
        <w:t>Notes: Significance ** p &lt; .01, * p &lt; .05, ^ p &lt; .10.</w:t>
      </w:r>
    </w:p>
    <w:p w14:paraId="69254700" w14:textId="77777777" w:rsidR="00952413" w:rsidRPr="00750025" w:rsidRDefault="00952413" w:rsidP="00A25215">
      <w:pPr>
        <w:pStyle w:val="NormalWeb"/>
        <w:spacing w:before="0" w:beforeAutospacing="0" w:after="0" w:afterAutospacing="0"/>
        <w:rPr>
          <w:color w:val="000000" w:themeColor="text1"/>
        </w:rPr>
      </w:pPr>
    </w:p>
    <w:p w14:paraId="5621B180" w14:textId="77777777" w:rsidR="00952413" w:rsidRPr="007C7F57" w:rsidRDefault="00952413" w:rsidP="00A25215">
      <w:pPr>
        <w:pStyle w:val="NormalWeb"/>
        <w:spacing w:before="0" w:beforeAutospacing="0" w:after="0" w:afterAutospacing="0"/>
        <w:jc w:val="center"/>
        <w:rPr>
          <w:b/>
          <w:i/>
          <w:color w:val="000000" w:themeColor="text1"/>
        </w:rPr>
      </w:pPr>
      <w:r w:rsidRPr="00750025">
        <w:rPr>
          <w:b/>
          <w:i/>
          <w:color w:val="000000" w:themeColor="text1"/>
        </w:rPr>
        <w:t xml:space="preserve">Table </w:t>
      </w:r>
      <w:r w:rsidR="003B014B">
        <w:rPr>
          <w:b/>
          <w:i/>
          <w:color w:val="000000" w:themeColor="text1"/>
        </w:rPr>
        <w:t>A2</w:t>
      </w:r>
      <w:r w:rsidRPr="00750025">
        <w:rPr>
          <w:b/>
          <w:i/>
          <w:color w:val="000000" w:themeColor="text1"/>
        </w:rPr>
        <w:t>: Marginal effects for regression models of diffusion effort (n=309)</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62"/>
        <w:gridCol w:w="3514"/>
      </w:tblGrid>
      <w:tr w:rsidR="00952413" w:rsidRPr="007C7F57" w14:paraId="09AC9097" w14:textId="77777777" w:rsidTr="005D5778">
        <w:trPr>
          <w:tblHeader/>
        </w:trPr>
        <w:tc>
          <w:tcPr>
            <w:tcW w:w="3165" w:type="pct"/>
            <w:tcBorders>
              <w:top w:val="single" w:sz="4" w:space="0" w:color="auto"/>
              <w:bottom w:val="single" w:sz="4" w:space="0" w:color="auto"/>
            </w:tcBorders>
            <w:noWrap/>
          </w:tcPr>
          <w:p w14:paraId="65A367EB" w14:textId="77777777" w:rsidR="00952413" w:rsidRPr="007C7F57" w:rsidRDefault="00952413" w:rsidP="00A25215">
            <w:pPr>
              <w:pStyle w:val="NormalWeb"/>
              <w:spacing w:before="0" w:beforeAutospacing="0" w:after="0" w:afterAutospacing="0"/>
              <w:rPr>
                <w:color w:val="000000" w:themeColor="text1"/>
                <w:sz w:val="20"/>
                <w:szCs w:val="20"/>
              </w:rPr>
            </w:pPr>
          </w:p>
        </w:tc>
        <w:tc>
          <w:tcPr>
            <w:tcW w:w="1835" w:type="pct"/>
            <w:tcBorders>
              <w:top w:val="single" w:sz="4" w:space="0" w:color="auto"/>
              <w:bottom w:val="single" w:sz="4" w:space="0" w:color="auto"/>
            </w:tcBorders>
            <w:noWrap/>
          </w:tcPr>
          <w:p w14:paraId="48D69C34" w14:textId="77777777" w:rsidR="005D5778" w:rsidRDefault="00952413" w:rsidP="00A25215">
            <w:pPr>
              <w:pStyle w:val="NormalWeb"/>
              <w:spacing w:before="0" w:beforeAutospacing="0" w:after="0" w:afterAutospacing="0"/>
              <w:jc w:val="center"/>
              <w:rPr>
                <w:color w:val="000000" w:themeColor="text1"/>
                <w:sz w:val="20"/>
                <w:szCs w:val="20"/>
              </w:rPr>
            </w:pPr>
            <w:r>
              <w:rPr>
                <w:color w:val="000000" w:themeColor="text1"/>
                <w:sz w:val="20"/>
                <w:szCs w:val="20"/>
              </w:rPr>
              <w:t>N</w:t>
            </w:r>
            <w:r w:rsidRPr="007C7F57">
              <w:rPr>
                <w:color w:val="000000" w:themeColor="text1"/>
                <w:sz w:val="20"/>
                <w:szCs w:val="20"/>
              </w:rPr>
              <w:t>umber of diffusion activities</w:t>
            </w:r>
            <w:r>
              <w:rPr>
                <w:color w:val="000000" w:themeColor="text1"/>
                <w:sz w:val="20"/>
                <w:szCs w:val="20"/>
              </w:rPr>
              <w:t xml:space="preserve"> </w:t>
            </w:r>
          </w:p>
          <w:p w14:paraId="6C335E11"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w:t>
            </w:r>
            <w:r>
              <w:rPr>
                <w:color w:val="000000" w:themeColor="text1"/>
                <w:sz w:val="20"/>
                <w:szCs w:val="20"/>
              </w:rPr>
              <w:t>range 0 to 4</w:t>
            </w:r>
            <w:r w:rsidRPr="007C7F57">
              <w:rPr>
                <w:color w:val="000000" w:themeColor="text1"/>
                <w:sz w:val="20"/>
                <w:szCs w:val="20"/>
              </w:rPr>
              <w:t>)</w:t>
            </w:r>
          </w:p>
        </w:tc>
      </w:tr>
      <w:tr w:rsidR="00952413" w:rsidRPr="007C7F57" w14:paraId="346A340C" w14:textId="77777777" w:rsidTr="005D5778">
        <w:tc>
          <w:tcPr>
            <w:tcW w:w="3165" w:type="pct"/>
            <w:tcBorders>
              <w:top w:val="single" w:sz="4" w:space="0" w:color="auto"/>
            </w:tcBorders>
            <w:noWrap/>
          </w:tcPr>
          <w:p w14:paraId="3C339F3D" w14:textId="77777777" w:rsidR="00952413" w:rsidRPr="007C7F57" w:rsidRDefault="00952413" w:rsidP="00A25215">
            <w:pPr>
              <w:pStyle w:val="NormalWeb"/>
              <w:spacing w:before="0" w:beforeAutospacing="0" w:after="0" w:afterAutospacing="0"/>
              <w:rPr>
                <w:color w:val="000000" w:themeColor="text1"/>
                <w:sz w:val="20"/>
                <w:szCs w:val="20"/>
              </w:rPr>
            </w:pPr>
            <w:r>
              <w:rPr>
                <w:color w:val="000000" w:themeColor="text1"/>
                <w:sz w:val="20"/>
                <w:szCs w:val="20"/>
              </w:rPr>
              <w:t>B</w:t>
            </w:r>
            <w:r w:rsidRPr="007C7F57">
              <w:rPr>
                <w:color w:val="000000" w:themeColor="text1"/>
                <w:sz w:val="20"/>
                <w:szCs w:val="20"/>
              </w:rPr>
              <w:t>aseline value</w:t>
            </w:r>
          </w:p>
        </w:tc>
        <w:tc>
          <w:tcPr>
            <w:tcW w:w="1835" w:type="pct"/>
            <w:tcBorders>
              <w:top w:val="single" w:sz="4" w:space="0" w:color="auto"/>
            </w:tcBorders>
            <w:noWrap/>
          </w:tcPr>
          <w:p w14:paraId="2370AB59"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.275</w:t>
            </w:r>
          </w:p>
        </w:tc>
      </w:tr>
      <w:tr w:rsidR="00952413" w:rsidRPr="007C7F57" w14:paraId="1175BE10" w14:textId="77777777" w:rsidTr="005D5778">
        <w:tc>
          <w:tcPr>
            <w:tcW w:w="3165" w:type="pct"/>
            <w:noWrap/>
          </w:tcPr>
          <w:p w14:paraId="695B8B78" w14:textId="77777777" w:rsidR="00952413" w:rsidRPr="007C7F57" w:rsidRDefault="00952413" w:rsidP="00A25215">
            <w:pPr>
              <w:pStyle w:val="NormalWeb"/>
              <w:spacing w:before="0" w:beforeAutospacing="0" w:after="0" w:afterAutospacing="0"/>
              <w:rPr>
                <w:i/>
                <w:iCs/>
                <w:color w:val="000000" w:themeColor="text1"/>
                <w:sz w:val="20"/>
                <w:szCs w:val="20"/>
              </w:rPr>
            </w:pPr>
            <w:r w:rsidRPr="007C7F57">
              <w:rPr>
                <w:i/>
                <w:iCs/>
                <w:color w:val="000000" w:themeColor="text1"/>
                <w:sz w:val="20"/>
                <w:szCs w:val="20"/>
              </w:rPr>
              <w:t>Marginal effects (</w:t>
            </w:r>
            <w:proofErr w:type="spellStart"/>
            <w:r w:rsidRPr="007C7F57">
              <w:rPr>
                <w:i/>
                <w:iCs/>
                <w:color w:val="000000" w:themeColor="text1"/>
                <w:sz w:val="20"/>
                <w:szCs w:val="20"/>
              </w:rPr>
              <w:t>dy</w:t>
            </w:r>
            <w:proofErr w:type="spellEnd"/>
            <w:r w:rsidRPr="007C7F57">
              <w:rPr>
                <w:i/>
                <w:iCs/>
                <w:color w:val="000000" w:themeColor="text1"/>
                <w:sz w:val="20"/>
                <w:szCs w:val="20"/>
              </w:rPr>
              <w:t>/dx) in model I</w:t>
            </w:r>
            <w:r>
              <w:rPr>
                <w:i/>
                <w:iCs/>
                <w:color w:val="000000" w:themeColor="text1"/>
                <w:sz w:val="20"/>
                <w:szCs w:val="20"/>
              </w:rPr>
              <w:t>II</w:t>
            </w:r>
            <w:r w:rsidRPr="007C7F57">
              <w:rPr>
                <w:i/>
                <w:iCs/>
                <w:color w:val="000000" w:themeColor="text1"/>
                <w:sz w:val="20"/>
                <w:szCs w:val="20"/>
              </w:rPr>
              <w:t>:</w:t>
            </w:r>
          </w:p>
        </w:tc>
        <w:tc>
          <w:tcPr>
            <w:tcW w:w="1835" w:type="pct"/>
            <w:noWrap/>
          </w:tcPr>
          <w:p w14:paraId="780275FF" w14:textId="77777777" w:rsidR="00952413" w:rsidRPr="007C7F57" w:rsidRDefault="00952413" w:rsidP="00A25215">
            <w:pPr>
              <w:pStyle w:val="NormalWeb"/>
              <w:spacing w:before="0" w:beforeAutospacing="0" w:after="0" w:afterAutospacing="0"/>
              <w:jc w:val="center"/>
              <w:rPr>
                <w:color w:val="000000" w:themeColor="text1"/>
                <w:sz w:val="20"/>
                <w:szCs w:val="20"/>
              </w:rPr>
            </w:pPr>
          </w:p>
        </w:tc>
      </w:tr>
      <w:tr w:rsidR="00952413" w:rsidRPr="007C7F57" w14:paraId="2D999F90" w14:textId="77777777" w:rsidTr="005D5778">
        <w:tc>
          <w:tcPr>
            <w:tcW w:w="3165" w:type="pct"/>
            <w:noWrap/>
          </w:tcPr>
          <w:p w14:paraId="6D091A31"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A</w:t>
            </w:r>
            <w:r w:rsidRPr="007C7F57">
              <w:rPr>
                <w:color w:val="000000" w:themeColor="text1"/>
                <w:sz w:val="20"/>
                <w:szCs w:val="20"/>
              </w:rPr>
              <w:t>cademic</w:t>
            </w:r>
          </w:p>
        </w:tc>
        <w:tc>
          <w:tcPr>
            <w:tcW w:w="1835" w:type="pct"/>
            <w:noWrap/>
          </w:tcPr>
          <w:p w14:paraId="113EB45A"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.457**</w:t>
            </w:r>
          </w:p>
        </w:tc>
      </w:tr>
      <w:tr w:rsidR="00952413" w:rsidRPr="007C7F57" w14:paraId="5B831F5B" w14:textId="77777777" w:rsidTr="005D5778">
        <w:tc>
          <w:tcPr>
            <w:tcW w:w="3165" w:type="pct"/>
            <w:noWrap/>
          </w:tcPr>
          <w:p w14:paraId="798B19FF"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D</w:t>
            </w:r>
            <w:r w:rsidRPr="007C7F57">
              <w:rPr>
                <w:color w:val="000000" w:themeColor="text1"/>
                <w:sz w:val="20"/>
                <w:szCs w:val="20"/>
              </w:rPr>
              <w:t>ate of discovery</w:t>
            </w:r>
          </w:p>
        </w:tc>
        <w:tc>
          <w:tcPr>
            <w:tcW w:w="1835" w:type="pct"/>
            <w:noWrap/>
          </w:tcPr>
          <w:p w14:paraId="68713ECD"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-.010</w:t>
            </w:r>
          </w:p>
        </w:tc>
      </w:tr>
      <w:tr w:rsidR="00952413" w:rsidRPr="007C7F57" w14:paraId="0AB0A83A" w14:textId="77777777" w:rsidTr="005D5778">
        <w:tc>
          <w:tcPr>
            <w:tcW w:w="3165" w:type="pct"/>
            <w:noWrap/>
          </w:tcPr>
          <w:p w14:paraId="5056BA94"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Informed</w:t>
            </w:r>
            <w:r w:rsidRPr="007C7F57">
              <w:rPr>
                <w:color w:val="000000" w:themeColor="text1"/>
                <w:sz w:val="20"/>
                <w:szCs w:val="20"/>
              </w:rPr>
              <w:t xml:space="preserve"> local colleagues</w:t>
            </w:r>
          </w:p>
        </w:tc>
        <w:tc>
          <w:tcPr>
            <w:tcW w:w="1835" w:type="pct"/>
            <w:noWrap/>
          </w:tcPr>
          <w:p w14:paraId="2A409569"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-.211**</w:t>
            </w:r>
          </w:p>
        </w:tc>
      </w:tr>
      <w:tr w:rsidR="00952413" w:rsidRPr="007C7F57" w14:paraId="328FF694" w14:textId="77777777" w:rsidTr="005D5778">
        <w:tc>
          <w:tcPr>
            <w:tcW w:w="3165" w:type="pct"/>
            <w:noWrap/>
          </w:tcPr>
          <w:p w14:paraId="36326CB2"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P</w:t>
            </w:r>
            <w:r w:rsidRPr="007C7F57">
              <w:rPr>
                <w:color w:val="000000" w:themeColor="text1"/>
                <w:sz w:val="20"/>
                <w:szCs w:val="20"/>
              </w:rPr>
              <w:t>erceived general value</w:t>
            </w:r>
          </w:p>
        </w:tc>
        <w:tc>
          <w:tcPr>
            <w:tcW w:w="1835" w:type="pct"/>
            <w:noWrap/>
          </w:tcPr>
          <w:p w14:paraId="4780C846"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.039</w:t>
            </w:r>
          </w:p>
        </w:tc>
      </w:tr>
      <w:tr w:rsidR="00952413" w:rsidRPr="007C7F57" w14:paraId="75B5C86D" w14:textId="77777777" w:rsidTr="005D5778">
        <w:tc>
          <w:tcPr>
            <w:tcW w:w="3165" w:type="pct"/>
            <w:noWrap/>
          </w:tcPr>
          <w:p w14:paraId="57F35ABD"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7C7F57">
              <w:rPr>
                <w:color w:val="000000" w:themeColor="text1"/>
                <w:sz w:val="20"/>
                <w:szCs w:val="20"/>
              </w:rPr>
              <w:t>otive: unawareness</w:t>
            </w:r>
          </w:p>
        </w:tc>
        <w:tc>
          <w:tcPr>
            <w:tcW w:w="1835" w:type="pct"/>
            <w:noWrap/>
          </w:tcPr>
          <w:p w14:paraId="2DECEFBC"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-.382^</w:t>
            </w:r>
          </w:p>
        </w:tc>
      </w:tr>
      <w:tr w:rsidR="00952413" w:rsidRPr="007C7F57" w14:paraId="70BFD3EF" w14:textId="77777777" w:rsidTr="005D5778">
        <w:tc>
          <w:tcPr>
            <w:tcW w:w="3165" w:type="pct"/>
            <w:noWrap/>
          </w:tcPr>
          <w:p w14:paraId="59D6E23A"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7C7F57">
              <w:rPr>
                <w:color w:val="000000" w:themeColor="text1"/>
                <w:sz w:val="20"/>
                <w:szCs w:val="20"/>
              </w:rPr>
              <w:t>otive: more evidence</w:t>
            </w:r>
          </w:p>
        </w:tc>
        <w:tc>
          <w:tcPr>
            <w:tcW w:w="1835" w:type="pct"/>
            <w:noWrap/>
          </w:tcPr>
          <w:p w14:paraId="23B1A2D0"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.036</w:t>
            </w:r>
          </w:p>
        </w:tc>
      </w:tr>
      <w:tr w:rsidR="00952413" w:rsidRPr="007C7F57" w14:paraId="6DC10175" w14:textId="77777777" w:rsidTr="005D5778">
        <w:tc>
          <w:tcPr>
            <w:tcW w:w="3165" w:type="pct"/>
            <w:noWrap/>
          </w:tcPr>
          <w:p w14:paraId="0A3277E1"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7C7F57">
              <w:rPr>
                <w:color w:val="000000" w:themeColor="text1"/>
                <w:sz w:val="20"/>
                <w:szCs w:val="20"/>
              </w:rPr>
              <w:t>otive: lack of time</w:t>
            </w:r>
          </w:p>
        </w:tc>
        <w:tc>
          <w:tcPr>
            <w:tcW w:w="1835" w:type="pct"/>
            <w:noWrap/>
          </w:tcPr>
          <w:p w14:paraId="4D2DB68C"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-.116</w:t>
            </w:r>
          </w:p>
        </w:tc>
      </w:tr>
      <w:tr w:rsidR="00952413" w:rsidRPr="007C7F57" w14:paraId="2FD368EA" w14:textId="77777777" w:rsidTr="005D5778">
        <w:tc>
          <w:tcPr>
            <w:tcW w:w="3165" w:type="pct"/>
            <w:noWrap/>
          </w:tcPr>
          <w:p w14:paraId="2061D539"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7C7F57">
              <w:rPr>
                <w:color w:val="000000" w:themeColor="text1"/>
                <w:sz w:val="20"/>
                <w:szCs w:val="20"/>
              </w:rPr>
              <w:t>otive: channels inaccessible</w:t>
            </w:r>
          </w:p>
        </w:tc>
        <w:tc>
          <w:tcPr>
            <w:tcW w:w="1835" w:type="pct"/>
            <w:noWrap/>
          </w:tcPr>
          <w:p w14:paraId="643DBEF3"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.204*</w:t>
            </w:r>
          </w:p>
        </w:tc>
      </w:tr>
      <w:tr w:rsidR="00952413" w:rsidRPr="007C7F57" w14:paraId="2173E186" w14:textId="77777777" w:rsidTr="005D5778">
        <w:tc>
          <w:tcPr>
            <w:tcW w:w="3165" w:type="pct"/>
            <w:noWrap/>
          </w:tcPr>
          <w:p w14:paraId="5C6C9D6A"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7C7F57">
              <w:rPr>
                <w:color w:val="000000" w:themeColor="text1"/>
                <w:sz w:val="20"/>
                <w:szCs w:val="20"/>
              </w:rPr>
              <w:t>otive: no benefit</w:t>
            </w:r>
          </w:p>
        </w:tc>
        <w:tc>
          <w:tcPr>
            <w:tcW w:w="1835" w:type="pct"/>
            <w:noWrap/>
          </w:tcPr>
          <w:p w14:paraId="4DDFE57E"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.024</w:t>
            </w:r>
          </w:p>
        </w:tc>
      </w:tr>
      <w:tr w:rsidR="00952413" w:rsidRPr="007C7F57" w14:paraId="079424BC" w14:textId="77777777" w:rsidTr="005D5778">
        <w:tc>
          <w:tcPr>
            <w:tcW w:w="3165" w:type="pct"/>
            <w:noWrap/>
          </w:tcPr>
          <w:p w14:paraId="759FA7D8"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7C7F57">
              <w:rPr>
                <w:color w:val="000000" w:themeColor="text1"/>
                <w:sz w:val="20"/>
                <w:szCs w:val="20"/>
              </w:rPr>
              <w:t>otive: does not like activities</w:t>
            </w:r>
          </w:p>
        </w:tc>
        <w:tc>
          <w:tcPr>
            <w:tcW w:w="1835" w:type="pct"/>
            <w:noWrap/>
          </w:tcPr>
          <w:p w14:paraId="08F70554"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-.134</w:t>
            </w:r>
          </w:p>
        </w:tc>
      </w:tr>
      <w:tr w:rsidR="00952413" w:rsidRPr="007C7F57" w14:paraId="0542ECED" w14:textId="77777777" w:rsidTr="005D5778">
        <w:tc>
          <w:tcPr>
            <w:tcW w:w="3165" w:type="pct"/>
            <w:noWrap/>
          </w:tcPr>
          <w:p w14:paraId="59520322" w14:textId="77777777" w:rsidR="00952413" w:rsidRPr="007C7F57" w:rsidRDefault="00952413" w:rsidP="00A25215">
            <w:pPr>
              <w:pStyle w:val="NormalWeb"/>
              <w:spacing w:before="0" w:beforeAutospacing="0" w:after="0" w:afterAutospacing="0"/>
              <w:ind w:firstLine="142"/>
              <w:rPr>
                <w:color w:val="000000" w:themeColor="text1"/>
                <w:sz w:val="20"/>
                <w:szCs w:val="20"/>
              </w:rPr>
            </w:pPr>
            <w:r>
              <w:rPr>
                <w:color w:val="000000" w:themeColor="text1"/>
                <w:sz w:val="20"/>
                <w:szCs w:val="20"/>
              </w:rPr>
              <w:t>M</w:t>
            </w:r>
            <w:r w:rsidRPr="007C7F57">
              <w:rPr>
                <w:color w:val="000000" w:themeColor="text1"/>
                <w:sz w:val="20"/>
                <w:szCs w:val="20"/>
              </w:rPr>
              <w:t>otive: personal time</w:t>
            </w:r>
          </w:p>
        </w:tc>
        <w:tc>
          <w:tcPr>
            <w:tcW w:w="1835" w:type="pct"/>
            <w:noWrap/>
          </w:tcPr>
          <w:p w14:paraId="3A4F0A17" w14:textId="77777777" w:rsidR="00952413" w:rsidRPr="007C7F57" w:rsidRDefault="00952413" w:rsidP="00A25215">
            <w:pPr>
              <w:pStyle w:val="NormalWeb"/>
              <w:spacing w:before="0" w:beforeAutospacing="0" w:after="0" w:afterAutospacing="0"/>
              <w:jc w:val="center"/>
              <w:rPr>
                <w:color w:val="000000" w:themeColor="text1"/>
                <w:sz w:val="20"/>
                <w:szCs w:val="20"/>
              </w:rPr>
            </w:pPr>
            <w:r w:rsidRPr="007C7F57">
              <w:rPr>
                <w:color w:val="000000" w:themeColor="text1"/>
                <w:sz w:val="20"/>
                <w:szCs w:val="20"/>
              </w:rPr>
              <w:t>.125</w:t>
            </w:r>
          </w:p>
        </w:tc>
      </w:tr>
      <w:tr w:rsidR="00952413" w:rsidRPr="007C7F57" w14:paraId="2DB79F22" w14:textId="77777777" w:rsidTr="005D5778">
        <w:tc>
          <w:tcPr>
            <w:tcW w:w="3165" w:type="pct"/>
            <w:noWrap/>
          </w:tcPr>
          <w:p w14:paraId="7387E808" w14:textId="77777777" w:rsidR="00952413" w:rsidRPr="007C7F57" w:rsidRDefault="00952413" w:rsidP="00A25215">
            <w:pPr>
              <w:pStyle w:val="NormalWeb"/>
              <w:spacing w:before="0" w:beforeAutospacing="0" w:after="0" w:afterAutospacing="0"/>
              <w:rPr>
                <w:i/>
                <w:color w:val="000000" w:themeColor="text1"/>
                <w:sz w:val="20"/>
                <w:szCs w:val="20"/>
              </w:rPr>
            </w:pPr>
            <w:r w:rsidRPr="007C7F57">
              <w:rPr>
                <w:i/>
                <w:color w:val="000000" w:themeColor="text1"/>
                <w:sz w:val="20"/>
                <w:szCs w:val="20"/>
              </w:rPr>
              <w:t>Marginal effect (</w:t>
            </w:r>
            <w:proofErr w:type="spellStart"/>
            <w:r w:rsidRPr="007C7F57">
              <w:rPr>
                <w:i/>
                <w:color w:val="000000" w:themeColor="text1"/>
                <w:sz w:val="20"/>
                <w:szCs w:val="20"/>
              </w:rPr>
              <w:t>dy</w:t>
            </w:r>
            <w:proofErr w:type="spellEnd"/>
            <w:r w:rsidRPr="007C7F57">
              <w:rPr>
                <w:i/>
                <w:color w:val="000000" w:themeColor="text1"/>
                <w:sz w:val="20"/>
                <w:szCs w:val="20"/>
              </w:rPr>
              <w:t xml:space="preserve">/dx) of </w:t>
            </w:r>
            <w:r>
              <w:rPr>
                <w:i/>
                <w:color w:val="000000" w:themeColor="text1"/>
                <w:sz w:val="20"/>
                <w:szCs w:val="20"/>
              </w:rPr>
              <w:t>working in</w:t>
            </w:r>
            <w:r w:rsidRPr="007C7F57">
              <w:rPr>
                <w:i/>
                <w:color w:val="000000" w:themeColor="text1"/>
                <w:sz w:val="20"/>
                <w:szCs w:val="20"/>
              </w:rPr>
              <w:t xml:space="preserve"> an academic</w:t>
            </w:r>
            <w:r>
              <w:rPr>
                <w:i/>
                <w:color w:val="000000" w:themeColor="text1"/>
                <w:sz w:val="20"/>
                <w:szCs w:val="20"/>
              </w:rPr>
              <w:t xml:space="preserve"> setting</w:t>
            </w:r>
            <w:r w:rsidRPr="007C7F57">
              <w:rPr>
                <w:i/>
                <w:color w:val="000000" w:themeColor="text1"/>
                <w:sz w:val="20"/>
                <w:szCs w:val="20"/>
              </w:rPr>
              <w:t xml:space="preserve"> in model </w:t>
            </w:r>
            <w:r>
              <w:rPr>
                <w:i/>
                <w:color w:val="000000" w:themeColor="text1"/>
                <w:sz w:val="20"/>
                <w:szCs w:val="20"/>
              </w:rPr>
              <w:t>I</w:t>
            </w:r>
            <w:r w:rsidRPr="007C7F57">
              <w:rPr>
                <w:i/>
                <w:color w:val="000000" w:themeColor="text1"/>
                <w:sz w:val="20"/>
                <w:szCs w:val="20"/>
              </w:rPr>
              <w:t xml:space="preserve">V: </w:t>
            </w:r>
          </w:p>
        </w:tc>
        <w:tc>
          <w:tcPr>
            <w:tcW w:w="1835" w:type="pct"/>
            <w:noWrap/>
          </w:tcPr>
          <w:p w14:paraId="3FDD73FE" w14:textId="77777777" w:rsidR="00952413" w:rsidRPr="007C7F57" w:rsidRDefault="00952413" w:rsidP="00A25215">
            <w:pPr>
              <w:pStyle w:val="NormalWeb"/>
              <w:spacing w:before="0" w:beforeAutospacing="0" w:after="0" w:afterAutospacing="0"/>
              <w:jc w:val="center"/>
              <w:rPr>
                <w:color w:val="000000" w:themeColor="text1"/>
                <w:sz w:val="20"/>
                <w:szCs w:val="20"/>
              </w:rPr>
            </w:pPr>
          </w:p>
        </w:tc>
      </w:tr>
      <w:tr w:rsidR="00952413" w:rsidRPr="007C7F57" w14:paraId="7C7E2893" w14:textId="77777777" w:rsidTr="005D5778">
        <w:tc>
          <w:tcPr>
            <w:tcW w:w="3165" w:type="pct"/>
            <w:noWrap/>
          </w:tcPr>
          <w:p w14:paraId="7860963E" w14:textId="77777777" w:rsidR="00952413" w:rsidRPr="007C7F57" w:rsidRDefault="00952413" w:rsidP="00A25215">
            <w:pPr>
              <w:pStyle w:val="NormalWeb"/>
              <w:spacing w:before="0" w:beforeAutospacing="0" w:after="0" w:afterAutospacing="0"/>
              <w:ind w:firstLine="142"/>
              <w:rPr>
                <w:iCs/>
                <w:color w:val="000000" w:themeColor="text1"/>
                <w:sz w:val="20"/>
                <w:szCs w:val="20"/>
              </w:rPr>
            </w:pPr>
            <w:r>
              <w:rPr>
                <w:iCs/>
                <w:color w:val="000000" w:themeColor="text1"/>
                <w:sz w:val="20"/>
                <w:szCs w:val="20"/>
              </w:rPr>
              <w:t>A</w:t>
            </w:r>
            <w:r w:rsidRPr="007C7F57">
              <w:rPr>
                <w:iCs/>
                <w:color w:val="000000" w:themeColor="text1"/>
                <w:sz w:val="20"/>
                <w:szCs w:val="20"/>
              </w:rPr>
              <w:t>t general value = minor</w:t>
            </w:r>
          </w:p>
        </w:tc>
        <w:tc>
          <w:tcPr>
            <w:tcW w:w="1835" w:type="pct"/>
            <w:noWrap/>
          </w:tcPr>
          <w:p w14:paraId="2C70BFE3" w14:textId="77777777" w:rsidR="00952413" w:rsidRPr="007C7F57" w:rsidRDefault="00952413" w:rsidP="00A25215">
            <w:pPr>
              <w:pStyle w:val="NormalWeb"/>
              <w:spacing w:before="0" w:beforeAutospacing="0" w:after="0" w:afterAutospacing="0"/>
              <w:jc w:val="center"/>
              <w:rPr>
                <w:iCs/>
                <w:color w:val="000000" w:themeColor="text1"/>
                <w:sz w:val="20"/>
                <w:szCs w:val="20"/>
              </w:rPr>
            </w:pPr>
            <w:r w:rsidRPr="007C7F57">
              <w:rPr>
                <w:iCs/>
                <w:color w:val="000000" w:themeColor="text1"/>
                <w:sz w:val="20"/>
                <w:szCs w:val="20"/>
              </w:rPr>
              <w:t>.838*</w:t>
            </w:r>
          </w:p>
        </w:tc>
      </w:tr>
      <w:tr w:rsidR="00952413" w:rsidRPr="007C7F57" w14:paraId="22940F36" w14:textId="77777777" w:rsidTr="005D5778">
        <w:tc>
          <w:tcPr>
            <w:tcW w:w="3165" w:type="pct"/>
            <w:noWrap/>
          </w:tcPr>
          <w:p w14:paraId="0EE789B0" w14:textId="77777777" w:rsidR="00952413" w:rsidRPr="007C7F57" w:rsidRDefault="00952413" w:rsidP="00A25215">
            <w:pPr>
              <w:pStyle w:val="NormalWeb"/>
              <w:spacing w:before="0" w:beforeAutospacing="0" w:after="0" w:afterAutospacing="0"/>
              <w:ind w:firstLine="142"/>
              <w:rPr>
                <w:iCs/>
                <w:color w:val="000000" w:themeColor="text1"/>
                <w:sz w:val="20"/>
                <w:szCs w:val="20"/>
              </w:rPr>
            </w:pPr>
            <w:r>
              <w:rPr>
                <w:iCs/>
                <w:color w:val="000000" w:themeColor="text1"/>
                <w:sz w:val="20"/>
                <w:szCs w:val="20"/>
              </w:rPr>
              <w:t>A</w:t>
            </w:r>
            <w:r w:rsidRPr="007C7F57">
              <w:rPr>
                <w:iCs/>
                <w:color w:val="000000" w:themeColor="text1"/>
                <w:sz w:val="20"/>
                <w:szCs w:val="20"/>
              </w:rPr>
              <w:t>t general value = moderate</w:t>
            </w:r>
          </w:p>
        </w:tc>
        <w:tc>
          <w:tcPr>
            <w:tcW w:w="1835" w:type="pct"/>
            <w:noWrap/>
          </w:tcPr>
          <w:p w14:paraId="6399E932" w14:textId="77777777" w:rsidR="00952413" w:rsidRPr="007C7F57" w:rsidRDefault="00952413" w:rsidP="00A25215">
            <w:pPr>
              <w:pStyle w:val="NormalWeb"/>
              <w:spacing w:before="0" w:beforeAutospacing="0" w:after="0" w:afterAutospacing="0"/>
              <w:jc w:val="center"/>
              <w:rPr>
                <w:iCs/>
                <w:color w:val="000000" w:themeColor="text1"/>
                <w:sz w:val="20"/>
                <w:szCs w:val="20"/>
              </w:rPr>
            </w:pPr>
            <w:r w:rsidRPr="007C7F57">
              <w:rPr>
                <w:iCs/>
                <w:color w:val="000000" w:themeColor="text1"/>
                <w:sz w:val="20"/>
                <w:szCs w:val="20"/>
              </w:rPr>
              <w:t>.328*</w:t>
            </w:r>
          </w:p>
        </w:tc>
      </w:tr>
      <w:tr w:rsidR="00952413" w:rsidRPr="007C7F57" w14:paraId="55FD15E4" w14:textId="77777777" w:rsidTr="005D5778">
        <w:tc>
          <w:tcPr>
            <w:tcW w:w="3165" w:type="pct"/>
            <w:tcBorders>
              <w:bottom w:val="single" w:sz="4" w:space="0" w:color="auto"/>
            </w:tcBorders>
            <w:noWrap/>
          </w:tcPr>
          <w:p w14:paraId="2518619C" w14:textId="77777777" w:rsidR="00952413" w:rsidRPr="007C7F57" w:rsidRDefault="00952413" w:rsidP="00A25215">
            <w:pPr>
              <w:pStyle w:val="NormalWeb"/>
              <w:spacing w:before="0" w:beforeAutospacing="0" w:after="0" w:afterAutospacing="0"/>
              <w:ind w:firstLine="142"/>
              <w:rPr>
                <w:iCs/>
                <w:color w:val="000000" w:themeColor="text1"/>
                <w:sz w:val="20"/>
                <w:szCs w:val="20"/>
              </w:rPr>
            </w:pPr>
            <w:r>
              <w:rPr>
                <w:iCs/>
                <w:color w:val="000000" w:themeColor="text1"/>
                <w:sz w:val="20"/>
                <w:szCs w:val="20"/>
              </w:rPr>
              <w:t>A</w:t>
            </w:r>
            <w:r w:rsidRPr="007C7F57">
              <w:rPr>
                <w:iCs/>
                <w:color w:val="000000" w:themeColor="text1"/>
                <w:sz w:val="20"/>
                <w:szCs w:val="20"/>
              </w:rPr>
              <w:t>t general value = major</w:t>
            </w:r>
          </w:p>
        </w:tc>
        <w:tc>
          <w:tcPr>
            <w:tcW w:w="1835" w:type="pct"/>
            <w:tcBorders>
              <w:bottom w:val="single" w:sz="4" w:space="0" w:color="auto"/>
            </w:tcBorders>
            <w:noWrap/>
          </w:tcPr>
          <w:p w14:paraId="33657317" w14:textId="77777777" w:rsidR="00952413" w:rsidRPr="007C7F57" w:rsidRDefault="00952413" w:rsidP="00A25215">
            <w:pPr>
              <w:pStyle w:val="NormalWeb"/>
              <w:spacing w:before="0" w:beforeAutospacing="0" w:after="0" w:afterAutospacing="0"/>
              <w:jc w:val="center"/>
              <w:rPr>
                <w:iCs/>
                <w:color w:val="000000" w:themeColor="text1"/>
                <w:sz w:val="20"/>
                <w:szCs w:val="20"/>
              </w:rPr>
            </w:pPr>
            <w:r w:rsidRPr="007C7F57">
              <w:rPr>
                <w:iCs/>
                <w:color w:val="000000" w:themeColor="text1"/>
                <w:sz w:val="20"/>
                <w:szCs w:val="20"/>
              </w:rPr>
              <w:t>-.004</w:t>
            </w:r>
          </w:p>
        </w:tc>
      </w:tr>
    </w:tbl>
    <w:p w14:paraId="693DB22E" w14:textId="77777777" w:rsidR="00952413" w:rsidRPr="00D9046C" w:rsidRDefault="00952413" w:rsidP="00A25215">
      <w:pPr>
        <w:pStyle w:val="NormalWeb"/>
        <w:spacing w:before="0" w:beforeAutospacing="0" w:after="0" w:afterAutospacing="0"/>
        <w:rPr>
          <w:color w:val="000000" w:themeColor="text1"/>
          <w:sz w:val="20"/>
          <w:szCs w:val="20"/>
        </w:rPr>
      </w:pPr>
      <w:r w:rsidRPr="00D9046C">
        <w:rPr>
          <w:color w:val="000000" w:themeColor="text1"/>
          <w:sz w:val="20"/>
          <w:szCs w:val="20"/>
        </w:rPr>
        <w:t>Notes: Significance ** p &lt; .01, * p &lt; .05, ^ p &lt; .10.</w:t>
      </w:r>
    </w:p>
    <w:p w14:paraId="7EE96D31" w14:textId="77777777" w:rsidR="00DF452F" w:rsidRDefault="00DF452F" w:rsidP="00A25215">
      <w:pPr>
        <w:widowControl w:val="0"/>
        <w:autoSpaceDE w:val="0"/>
        <w:autoSpaceDN w:val="0"/>
        <w:adjustRightInd w:val="0"/>
      </w:pPr>
    </w:p>
    <w:p w14:paraId="5C0EF2E0" w14:textId="77777777" w:rsidR="00DF452F" w:rsidRDefault="00DF452F" w:rsidP="00A25215">
      <w:pPr>
        <w:widowControl w:val="0"/>
        <w:autoSpaceDE w:val="0"/>
        <w:autoSpaceDN w:val="0"/>
        <w:adjustRightInd w:val="0"/>
      </w:pPr>
    </w:p>
    <w:p w14:paraId="448861CD" w14:textId="77777777" w:rsidR="004177AD" w:rsidRDefault="003B014B" w:rsidP="00A25215">
      <w:pPr>
        <w:rPr>
          <w:b/>
        </w:rPr>
      </w:pPr>
      <w:r>
        <w:rPr>
          <w:b/>
        </w:rPr>
        <w:br w:type="page"/>
      </w:r>
      <w:r w:rsidR="004177AD">
        <w:rPr>
          <w:b/>
        </w:rPr>
        <w:lastRenderedPageBreak/>
        <w:t>References</w:t>
      </w:r>
    </w:p>
    <w:p w14:paraId="3F1CDAED" w14:textId="77777777" w:rsidR="004B44B5" w:rsidRDefault="004B44B5" w:rsidP="00A25215">
      <w:pPr>
        <w:rPr>
          <w:b/>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4B44B5" w:rsidRPr="0075080B" w14:paraId="29D37FBE" w14:textId="77777777" w:rsidTr="004B44B5">
        <w:trPr>
          <w:trHeight w:val="300"/>
        </w:trPr>
        <w:tc>
          <w:tcPr>
            <w:tcW w:w="5000" w:type="pct"/>
            <w:noWrap/>
            <w:hideMark/>
          </w:tcPr>
          <w:p w14:paraId="51078DB0" w14:textId="77777777" w:rsidR="004B44B5" w:rsidRPr="004B44B5" w:rsidRDefault="004B44B5" w:rsidP="004B44B5">
            <w:pPr>
              <w:ind w:left="397" w:hanging="340"/>
              <w:rPr>
                <w:sz w:val="22"/>
                <w:szCs w:val="22"/>
              </w:rPr>
            </w:pPr>
            <w:r w:rsidRPr="004B44B5">
              <w:rPr>
                <w:sz w:val="22"/>
                <w:szCs w:val="22"/>
              </w:rPr>
              <w:t xml:space="preserve">Abbott, R. and Ayres, I. (2014), ‘Evidence and Extrapolation: Mechanisms for Regulating Off-Label Uses of Drugs and Devices’, </w:t>
            </w:r>
            <w:r w:rsidRPr="004B44B5">
              <w:rPr>
                <w:i/>
                <w:iCs/>
                <w:sz w:val="22"/>
                <w:szCs w:val="22"/>
              </w:rPr>
              <w:t>Yale Law &amp; Economics Research Paper # 492 (</w:t>
            </w:r>
            <w:r w:rsidRPr="004B44B5">
              <w:rPr>
                <w:sz w:val="22"/>
                <w:szCs w:val="22"/>
              </w:rPr>
              <w:t>http://ssrn.com/abstract=2399511 or http://dx.doi.org/10.2139/ssrn.2399511).</w:t>
            </w:r>
          </w:p>
        </w:tc>
      </w:tr>
      <w:tr w:rsidR="004B44B5" w:rsidRPr="000C7A98" w14:paraId="53A52534" w14:textId="77777777" w:rsidTr="004B44B5">
        <w:trPr>
          <w:trHeight w:val="300"/>
        </w:trPr>
        <w:tc>
          <w:tcPr>
            <w:tcW w:w="5000" w:type="pct"/>
            <w:noWrap/>
          </w:tcPr>
          <w:p w14:paraId="31D85798" w14:textId="77777777" w:rsidR="004B44B5" w:rsidRPr="004B44B5" w:rsidRDefault="004B44B5" w:rsidP="004B44B5">
            <w:pPr>
              <w:ind w:left="397" w:hanging="340"/>
              <w:rPr>
                <w:sz w:val="22"/>
                <w:szCs w:val="22"/>
              </w:rPr>
            </w:pPr>
            <w:r w:rsidRPr="004B44B5">
              <w:rPr>
                <w:sz w:val="22"/>
                <w:szCs w:val="22"/>
              </w:rPr>
              <w:t xml:space="preserve">Allen, R.C. (1983), ‘Collective Invention’, </w:t>
            </w:r>
            <w:r w:rsidRPr="004B44B5">
              <w:rPr>
                <w:i/>
                <w:sz w:val="22"/>
                <w:szCs w:val="22"/>
              </w:rPr>
              <w:t>Journal of Economic Behavior and Organization</w:t>
            </w:r>
            <w:r w:rsidRPr="004B44B5">
              <w:rPr>
                <w:sz w:val="22"/>
                <w:szCs w:val="22"/>
              </w:rPr>
              <w:t xml:space="preserve"> 4(1): 1-24.</w:t>
            </w:r>
          </w:p>
        </w:tc>
      </w:tr>
      <w:tr w:rsidR="004B44B5" w:rsidRPr="0075080B" w14:paraId="38349F00" w14:textId="77777777" w:rsidTr="004B44B5">
        <w:trPr>
          <w:trHeight w:val="300"/>
        </w:trPr>
        <w:tc>
          <w:tcPr>
            <w:tcW w:w="5000" w:type="pct"/>
            <w:noWrap/>
            <w:hideMark/>
          </w:tcPr>
          <w:p w14:paraId="01912492" w14:textId="77777777" w:rsidR="004B44B5" w:rsidRPr="004B44B5" w:rsidRDefault="004B44B5" w:rsidP="004B44B5">
            <w:pPr>
              <w:ind w:left="397" w:hanging="340"/>
              <w:rPr>
                <w:sz w:val="22"/>
                <w:szCs w:val="22"/>
              </w:rPr>
            </w:pPr>
            <w:r w:rsidRPr="004B44B5">
              <w:rPr>
                <w:sz w:val="22"/>
                <w:szCs w:val="22"/>
              </w:rPr>
              <w:t xml:space="preserve">Baldwin, C. and von Hippel, E. (2011), ‘Modeling a Paradigm Shift: From Producer Innovation to User and Open Collaborative Innovation’, </w:t>
            </w:r>
            <w:r w:rsidRPr="004B44B5">
              <w:rPr>
                <w:i/>
                <w:iCs/>
                <w:sz w:val="22"/>
                <w:szCs w:val="22"/>
              </w:rPr>
              <w:t>Organization Science</w:t>
            </w:r>
            <w:r w:rsidRPr="004B44B5">
              <w:rPr>
                <w:sz w:val="22"/>
                <w:szCs w:val="22"/>
              </w:rPr>
              <w:t xml:space="preserve"> 22(6):1399-1417.</w:t>
            </w:r>
          </w:p>
        </w:tc>
      </w:tr>
      <w:tr w:rsidR="004B44B5" w:rsidRPr="000C7A98" w14:paraId="7123D3DD" w14:textId="77777777" w:rsidTr="004B44B5">
        <w:trPr>
          <w:trHeight w:val="300"/>
        </w:trPr>
        <w:tc>
          <w:tcPr>
            <w:tcW w:w="5000" w:type="pct"/>
            <w:noWrap/>
            <w:hideMark/>
          </w:tcPr>
          <w:p w14:paraId="55C4920D" w14:textId="77777777" w:rsidR="004B44B5" w:rsidRPr="004B44B5" w:rsidRDefault="004B44B5" w:rsidP="004B44B5">
            <w:pPr>
              <w:ind w:left="397" w:hanging="340"/>
              <w:rPr>
                <w:sz w:val="22"/>
                <w:szCs w:val="22"/>
              </w:rPr>
            </w:pPr>
            <w:r w:rsidRPr="004B44B5">
              <w:rPr>
                <w:sz w:val="22"/>
                <w:szCs w:val="22"/>
              </w:rPr>
              <w:t xml:space="preserve">Baldwin, C., Hienerth, C. and von Hippel, E. (2006), ‘How user innovations become commercial products: a theoretical investigation and case study’, </w:t>
            </w:r>
            <w:r w:rsidRPr="004B44B5">
              <w:rPr>
                <w:i/>
                <w:iCs/>
                <w:sz w:val="22"/>
                <w:szCs w:val="22"/>
              </w:rPr>
              <w:t>Research Policy</w:t>
            </w:r>
            <w:r w:rsidRPr="004B44B5">
              <w:rPr>
                <w:sz w:val="22"/>
                <w:szCs w:val="22"/>
              </w:rPr>
              <w:t xml:space="preserve"> 35(9):1291-1313.</w:t>
            </w:r>
          </w:p>
        </w:tc>
      </w:tr>
      <w:tr w:rsidR="004B44B5" w:rsidRPr="0075080B" w14:paraId="03E97007" w14:textId="77777777" w:rsidTr="004B44B5">
        <w:trPr>
          <w:trHeight w:val="300"/>
        </w:trPr>
        <w:tc>
          <w:tcPr>
            <w:tcW w:w="5000" w:type="pct"/>
            <w:noWrap/>
          </w:tcPr>
          <w:p w14:paraId="0683A8A5" w14:textId="77777777" w:rsidR="004B44B5" w:rsidRPr="004B44B5" w:rsidRDefault="004B44B5" w:rsidP="004B44B5">
            <w:pPr>
              <w:ind w:left="397" w:hanging="340"/>
              <w:rPr>
                <w:sz w:val="22"/>
                <w:szCs w:val="22"/>
              </w:rPr>
            </w:pPr>
            <w:r w:rsidRPr="004B44B5">
              <w:rPr>
                <w:sz w:val="22"/>
                <w:szCs w:val="22"/>
              </w:rPr>
              <w:t xml:space="preserve">Bator, F.M. (1958) The Anatomy of Market Failure, </w:t>
            </w:r>
            <w:r w:rsidRPr="004B44B5">
              <w:rPr>
                <w:i/>
                <w:sz w:val="22"/>
                <w:szCs w:val="22"/>
                <w:lang w:eastAsia="nl-NL"/>
              </w:rPr>
              <w:t>The Quarterly Journal of Economics</w:t>
            </w:r>
            <w:r w:rsidRPr="004B44B5">
              <w:rPr>
                <w:sz w:val="22"/>
                <w:szCs w:val="22"/>
                <w:lang w:eastAsia="nl-NL"/>
              </w:rPr>
              <w:t xml:space="preserve"> 72(3), 351-379.</w:t>
            </w:r>
          </w:p>
        </w:tc>
      </w:tr>
      <w:tr w:rsidR="004B44B5" w:rsidRPr="0075080B" w14:paraId="71D8F4C1" w14:textId="77777777" w:rsidTr="004B44B5">
        <w:trPr>
          <w:trHeight w:val="300"/>
        </w:trPr>
        <w:tc>
          <w:tcPr>
            <w:tcW w:w="5000" w:type="pct"/>
            <w:noWrap/>
            <w:hideMark/>
          </w:tcPr>
          <w:p w14:paraId="2D7B64DB" w14:textId="77777777" w:rsidR="004B44B5" w:rsidRPr="004B44B5" w:rsidRDefault="004B44B5" w:rsidP="004B44B5">
            <w:pPr>
              <w:ind w:left="397" w:hanging="340"/>
              <w:rPr>
                <w:sz w:val="22"/>
                <w:szCs w:val="22"/>
              </w:rPr>
            </w:pPr>
            <w:r w:rsidRPr="004B44B5">
              <w:rPr>
                <w:sz w:val="22"/>
                <w:szCs w:val="22"/>
              </w:rPr>
              <w:t xml:space="preserve">Benkler, Y. (2002), ‘Coase’s Penguin, or Linux and the Nature of the Firm’, </w:t>
            </w:r>
            <w:r w:rsidRPr="004B44B5">
              <w:rPr>
                <w:i/>
                <w:iCs/>
                <w:sz w:val="22"/>
                <w:szCs w:val="22"/>
              </w:rPr>
              <w:t>Yale Law Journal</w:t>
            </w:r>
            <w:r w:rsidRPr="004B44B5">
              <w:rPr>
                <w:sz w:val="22"/>
                <w:szCs w:val="22"/>
              </w:rPr>
              <w:t xml:space="preserve"> 112(3):369-447.</w:t>
            </w:r>
          </w:p>
        </w:tc>
      </w:tr>
      <w:tr w:rsidR="004B44B5" w:rsidRPr="0075080B" w14:paraId="4DCEA57C" w14:textId="77777777" w:rsidTr="004B44B5">
        <w:trPr>
          <w:trHeight w:val="300"/>
        </w:trPr>
        <w:tc>
          <w:tcPr>
            <w:tcW w:w="5000" w:type="pct"/>
            <w:noWrap/>
            <w:hideMark/>
          </w:tcPr>
          <w:p w14:paraId="2B329018" w14:textId="77777777" w:rsidR="004B44B5" w:rsidRPr="004B44B5" w:rsidRDefault="004B44B5" w:rsidP="004B44B5">
            <w:pPr>
              <w:ind w:left="397" w:hanging="340"/>
              <w:rPr>
                <w:sz w:val="22"/>
                <w:szCs w:val="22"/>
              </w:rPr>
            </w:pPr>
            <w:r w:rsidRPr="004B44B5">
              <w:rPr>
                <w:sz w:val="22"/>
                <w:szCs w:val="22"/>
              </w:rPr>
              <w:t xml:space="preserve">Benkler, Y. (2006), </w:t>
            </w:r>
            <w:r w:rsidRPr="004B44B5">
              <w:rPr>
                <w:i/>
                <w:iCs/>
                <w:sz w:val="22"/>
                <w:szCs w:val="22"/>
              </w:rPr>
              <w:t>The Wealth of Networks,</w:t>
            </w:r>
            <w:r w:rsidRPr="004B44B5">
              <w:rPr>
                <w:sz w:val="22"/>
                <w:szCs w:val="22"/>
              </w:rPr>
              <w:t xml:space="preserve"> Yale University Press: New Haven CT.</w:t>
            </w:r>
          </w:p>
        </w:tc>
      </w:tr>
      <w:tr w:rsidR="004B44B5" w:rsidRPr="0075080B" w14:paraId="63C76492" w14:textId="77777777" w:rsidTr="004B44B5">
        <w:trPr>
          <w:trHeight w:val="300"/>
        </w:trPr>
        <w:tc>
          <w:tcPr>
            <w:tcW w:w="5000" w:type="pct"/>
            <w:noWrap/>
            <w:hideMark/>
          </w:tcPr>
          <w:p w14:paraId="0BAF6BCE" w14:textId="77777777" w:rsidR="004B44B5" w:rsidRPr="004B44B5" w:rsidRDefault="004B44B5" w:rsidP="004B44B5">
            <w:pPr>
              <w:ind w:left="397" w:hanging="340"/>
              <w:rPr>
                <w:sz w:val="22"/>
                <w:szCs w:val="22"/>
              </w:rPr>
            </w:pPr>
            <w:proofErr w:type="spellStart"/>
            <w:r w:rsidRPr="004B44B5">
              <w:rPr>
                <w:sz w:val="22"/>
                <w:szCs w:val="22"/>
              </w:rPr>
              <w:t>Blaxill</w:t>
            </w:r>
            <w:proofErr w:type="spellEnd"/>
            <w:r w:rsidRPr="004B44B5">
              <w:rPr>
                <w:sz w:val="22"/>
                <w:szCs w:val="22"/>
              </w:rPr>
              <w:t xml:space="preserve">, M. and </w:t>
            </w:r>
            <w:proofErr w:type="spellStart"/>
            <w:r w:rsidRPr="004B44B5">
              <w:rPr>
                <w:sz w:val="22"/>
                <w:szCs w:val="22"/>
              </w:rPr>
              <w:t>Eckardt</w:t>
            </w:r>
            <w:proofErr w:type="spellEnd"/>
            <w:r w:rsidRPr="004B44B5">
              <w:rPr>
                <w:sz w:val="22"/>
                <w:szCs w:val="22"/>
              </w:rPr>
              <w:t xml:space="preserve">, R. (2009), </w:t>
            </w:r>
            <w:r w:rsidRPr="004B44B5">
              <w:rPr>
                <w:i/>
                <w:iCs/>
                <w:sz w:val="22"/>
                <w:szCs w:val="22"/>
              </w:rPr>
              <w:t>The Invisible Edge: Taking Your Strategy to the Next Level Using Intellectual Property,</w:t>
            </w:r>
            <w:r w:rsidRPr="004B44B5">
              <w:rPr>
                <w:sz w:val="22"/>
                <w:szCs w:val="22"/>
              </w:rPr>
              <w:t xml:space="preserve"> Penguin: New York NY.</w:t>
            </w:r>
          </w:p>
        </w:tc>
      </w:tr>
      <w:tr w:rsidR="004B44B5" w:rsidRPr="0075080B" w14:paraId="4C024346" w14:textId="77777777" w:rsidTr="004B44B5">
        <w:trPr>
          <w:trHeight w:val="300"/>
        </w:trPr>
        <w:tc>
          <w:tcPr>
            <w:tcW w:w="5000" w:type="pct"/>
            <w:noWrap/>
            <w:hideMark/>
          </w:tcPr>
          <w:p w14:paraId="736A31B8" w14:textId="77777777" w:rsidR="004B44B5" w:rsidRPr="004B44B5" w:rsidRDefault="004B44B5" w:rsidP="004B44B5">
            <w:pPr>
              <w:ind w:left="397" w:hanging="340"/>
              <w:rPr>
                <w:sz w:val="22"/>
                <w:szCs w:val="22"/>
              </w:rPr>
            </w:pPr>
            <w:proofErr w:type="spellStart"/>
            <w:r w:rsidRPr="004B44B5">
              <w:rPr>
                <w:sz w:val="22"/>
                <w:szCs w:val="22"/>
              </w:rPr>
              <w:t>Borgeat</w:t>
            </w:r>
            <w:proofErr w:type="spellEnd"/>
            <w:r w:rsidRPr="004B44B5">
              <w:rPr>
                <w:sz w:val="22"/>
                <w:szCs w:val="22"/>
              </w:rPr>
              <w:t xml:space="preserve">, A., Wilder-Smith, O.H., </w:t>
            </w:r>
            <w:proofErr w:type="spellStart"/>
            <w:r w:rsidRPr="004B44B5">
              <w:rPr>
                <w:sz w:val="22"/>
                <w:szCs w:val="22"/>
              </w:rPr>
              <w:t>Saiah</w:t>
            </w:r>
            <w:proofErr w:type="spellEnd"/>
            <w:r w:rsidRPr="004B44B5">
              <w:rPr>
                <w:sz w:val="22"/>
                <w:szCs w:val="22"/>
              </w:rPr>
              <w:t xml:space="preserve">, M. and </w:t>
            </w:r>
            <w:proofErr w:type="spellStart"/>
            <w:r w:rsidRPr="004B44B5">
              <w:rPr>
                <w:sz w:val="22"/>
                <w:szCs w:val="22"/>
              </w:rPr>
              <w:t>Rifat</w:t>
            </w:r>
            <w:proofErr w:type="spellEnd"/>
            <w:r w:rsidRPr="004B44B5">
              <w:rPr>
                <w:sz w:val="22"/>
                <w:szCs w:val="22"/>
              </w:rPr>
              <w:t>, K. (1992), ‘</w:t>
            </w:r>
            <w:proofErr w:type="spellStart"/>
            <w:r w:rsidRPr="004B44B5">
              <w:rPr>
                <w:sz w:val="22"/>
                <w:szCs w:val="22"/>
              </w:rPr>
              <w:t>Subhypnotic</w:t>
            </w:r>
            <w:proofErr w:type="spellEnd"/>
            <w:r w:rsidRPr="004B44B5">
              <w:rPr>
                <w:sz w:val="22"/>
                <w:szCs w:val="22"/>
              </w:rPr>
              <w:t xml:space="preserve"> doses of </w:t>
            </w:r>
            <w:proofErr w:type="spellStart"/>
            <w:r w:rsidRPr="004B44B5">
              <w:rPr>
                <w:sz w:val="22"/>
                <w:szCs w:val="22"/>
              </w:rPr>
              <w:t>propofol</w:t>
            </w:r>
            <w:proofErr w:type="spellEnd"/>
            <w:r w:rsidRPr="004B44B5">
              <w:rPr>
                <w:sz w:val="22"/>
                <w:szCs w:val="22"/>
              </w:rPr>
              <w:t xml:space="preserve"> relieve pruritus induced by epidural and intrathecal morphine’, </w:t>
            </w:r>
            <w:r w:rsidRPr="004B44B5">
              <w:rPr>
                <w:i/>
                <w:iCs/>
                <w:sz w:val="22"/>
                <w:szCs w:val="22"/>
              </w:rPr>
              <w:t>Anesthesiology</w:t>
            </w:r>
            <w:r w:rsidRPr="004B44B5">
              <w:rPr>
                <w:sz w:val="22"/>
                <w:szCs w:val="22"/>
              </w:rPr>
              <w:t xml:space="preserve"> 76(4):510-512.</w:t>
            </w:r>
          </w:p>
        </w:tc>
      </w:tr>
      <w:tr w:rsidR="004B44B5" w:rsidRPr="000C7A98" w14:paraId="3FF2DC27" w14:textId="77777777" w:rsidTr="004B44B5">
        <w:trPr>
          <w:trHeight w:val="300"/>
        </w:trPr>
        <w:tc>
          <w:tcPr>
            <w:tcW w:w="5000" w:type="pct"/>
            <w:noWrap/>
            <w:hideMark/>
          </w:tcPr>
          <w:p w14:paraId="0DDBAFC5" w14:textId="77777777" w:rsidR="004B44B5" w:rsidRPr="004B44B5" w:rsidRDefault="004B44B5" w:rsidP="004B44B5">
            <w:pPr>
              <w:ind w:left="397" w:hanging="340"/>
              <w:rPr>
                <w:sz w:val="22"/>
                <w:szCs w:val="22"/>
              </w:rPr>
            </w:pPr>
            <w:proofErr w:type="spellStart"/>
            <w:r w:rsidRPr="004B44B5">
              <w:rPr>
                <w:sz w:val="22"/>
                <w:szCs w:val="22"/>
              </w:rPr>
              <w:t>Brodell</w:t>
            </w:r>
            <w:proofErr w:type="spellEnd"/>
            <w:r w:rsidRPr="004B44B5">
              <w:rPr>
                <w:sz w:val="22"/>
                <w:szCs w:val="22"/>
              </w:rPr>
              <w:t xml:space="preserve">, R.T. (2000), ‘Do more than discuss the unusual case. Write it up’, </w:t>
            </w:r>
            <w:r w:rsidRPr="004B44B5">
              <w:rPr>
                <w:i/>
                <w:iCs/>
                <w:sz w:val="22"/>
                <w:szCs w:val="22"/>
              </w:rPr>
              <w:t>Postgraduate Medicine</w:t>
            </w:r>
            <w:r w:rsidRPr="004B44B5">
              <w:rPr>
                <w:sz w:val="22"/>
                <w:szCs w:val="22"/>
              </w:rPr>
              <w:t xml:space="preserve"> 108(2):1192-1192.</w:t>
            </w:r>
          </w:p>
        </w:tc>
      </w:tr>
      <w:tr w:rsidR="004B44B5" w:rsidRPr="001B10AA" w14:paraId="5C72CF00" w14:textId="77777777" w:rsidTr="004B44B5">
        <w:trPr>
          <w:trHeight w:val="300"/>
        </w:trPr>
        <w:tc>
          <w:tcPr>
            <w:tcW w:w="5000" w:type="pct"/>
            <w:noWrap/>
          </w:tcPr>
          <w:p w14:paraId="62F497DC" w14:textId="77777777" w:rsidR="004B44B5" w:rsidRPr="004B44B5" w:rsidRDefault="004B44B5" w:rsidP="004B44B5">
            <w:pPr>
              <w:ind w:left="397" w:hanging="340"/>
              <w:rPr>
                <w:sz w:val="22"/>
                <w:szCs w:val="22"/>
              </w:rPr>
            </w:pPr>
            <w:r w:rsidRPr="004B44B5">
              <w:rPr>
                <w:sz w:val="22"/>
                <w:szCs w:val="22"/>
              </w:rPr>
              <w:t>Carruthers J</w:t>
            </w:r>
            <w:r>
              <w:rPr>
                <w:sz w:val="22"/>
                <w:szCs w:val="22"/>
              </w:rPr>
              <w:t>.</w:t>
            </w:r>
            <w:r w:rsidRPr="004B44B5">
              <w:rPr>
                <w:sz w:val="22"/>
                <w:szCs w:val="22"/>
              </w:rPr>
              <w:t>D</w:t>
            </w:r>
            <w:r>
              <w:rPr>
                <w:sz w:val="22"/>
                <w:szCs w:val="22"/>
              </w:rPr>
              <w:t>.</w:t>
            </w:r>
            <w:r w:rsidRPr="004B44B5">
              <w:rPr>
                <w:sz w:val="22"/>
                <w:szCs w:val="22"/>
              </w:rPr>
              <w:t>, Carruthers J</w:t>
            </w:r>
            <w:r>
              <w:rPr>
                <w:sz w:val="22"/>
                <w:szCs w:val="22"/>
              </w:rPr>
              <w:t>.</w:t>
            </w:r>
            <w:r w:rsidRPr="004B44B5">
              <w:rPr>
                <w:sz w:val="22"/>
                <w:szCs w:val="22"/>
              </w:rPr>
              <w:t>A</w:t>
            </w:r>
            <w:r>
              <w:rPr>
                <w:sz w:val="22"/>
                <w:szCs w:val="22"/>
              </w:rPr>
              <w:t>.</w:t>
            </w:r>
            <w:r w:rsidRPr="004B44B5">
              <w:rPr>
                <w:sz w:val="22"/>
                <w:szCs w:val="22"/>
              </w:rPr>
              <w:t xml:space="preserve"> (1992) Treatment of glabellar frown lines with C. botulinum-A exotoxin. </w:t>
            </w:r>
            <w:r w:rsidRPr="004B44B5">
              <w:rPr>
                <w:i/>
                <w:sz w:val="22"/>
                <w:szCs w:val="22"/>
              </w:rPr>
              <w:t xml:space="preserve">J. </w:t>
            </w:r>
            <w:proofErr w:type="spellStart"/>
            <w:r w:rsidRPr="004B44B5">
              <w:rPr>
                <w:i/>
                <w:sz w:val="22"/>
                <w:szCs w:val="22"/>
              </w:rPr>
              <w:t>Dermatol</w:t>
            </w:r>
            <w:proofErr w:type="spellEnd"/>
            <w:r w:rsidRPr="004B44B5">
              <w:rPr>
                <w:i/>
                <w:sz w:val="22"/>
                <w:szCs w:val="22"/>
              </w:rPr>
              <w:t xml:space="preserve">. Surg. </w:t>
            </w:r>
            <w:proofErr w:type="spellStart"/>
            <w:r w:rsidRPr="004B44B5">
              <w:rPr>
                <w:i/>
                <w:sz w:val="22"/>
                <w:szCs w:val="22"/>
              </w:rPr>
              <w:t>Oncol</w:t>
            </w:r>
            <w:proofErr w:type="spellEnd"/>
            <w:r w:rsidRPr="004B44B5">
              <w:rPr>
                <w:i/>
                <w:sz w:val="22"/>
                <w:szCs w:val="22"/>
              </w:rPr>
              <w:t>.</w:t>
            </w:r>
            <w:r w:rsidRPr="004B44B5">
              <w:rPr>
                <w:sz w:val="22"/>
                <w:szCs w:val="22"/>
              </w:rPr>
              <w:t xml:space="preserve"> 18:17-21.</w:t>
            </w:r>
          </w:p>
        </w:tc>
      </w:tr>
      <w:tr w:rsidR="004B44B5" w:rsidRPr="001B10AA" w14:paraId="259A3104" w14:textId="77777777" w:rsidTr="004B44B5">
        <w:trPr>
          <w:trHeight w:val="300"/>
        </w:trPr>
        <w:tc>
          <w:tcPr>
            <w:tcW w:w="5000" w:type="pct"/>
            <w:noWrap/>
          </w:tcPr>
          <w:p w14:paraId="3B7C2B69" w14:textId="77777777" w:rsidR="004B44B5" w:rsidRPr="004B44B5" w:rsidRDefault="004B44B5" w:rsidP="004B44B5">
            <w:pPr>
              <w:ind w:left="397" w:hanging="340"/>
              <w:rPr>
                <w:sz w:val="22"/>
                <w:szCs w:val="22"/>
              </w:rPr>
            </w:pPr>
            <w:proofErr w:type="spellStart"/>
            <w:r w:rsidRPr="004B44B5">
              <w:rPr>
                <w:sz w:val="22"/>
                <w:szCs w:val="22"/>
                <w:shd w:val="clear" w:color="auto" w:fill="FFFFFF"/>
              </w:rPr>
              <w:t>Coondoo</w:t>
            </w:r>
            <w:proofErr w:type="spellEnd"/>
            <w:r w:rsidRPr="004B44B5">
              <w:rPr>
                <w:sz w:val="22"/>
                <w:szCs w:val="22"/>
                <w:shd w:val="clear" w:color="auto" w:fill="FFFFFF"/>
              </w:rPr>
              <w:t xml:space="preserve"> A</w:t>
            </w:r>
            <w:r>
              <w:rPr>
                <w:sz w:val="22"/>
                <w:szCs w:val="22"/>
                <w:shd w:val="clear" w:color="auto" w:fill="FFFFFF"/>
              </w:rPr>
              <w:t>.</w:t>
            </w:r>
            <w:r w:rsidRPr="004B44B5">
              <w:rPr>
                <w:sz w:val="22"/>
                <w:szCs w:val="22"/>
                <w:shd w:val="clear" w:color="auto" w:fill="FFFFFF"/>
              </w:rPr>
              <w:t xml:space="preserve">, </w:t>
            </w:r>
            <w:proofErr w:type="spellStart"/>
            <w:r w:rsidRPr="004B44B5">
              <w:rPr>
                <w:sz w:val="22"/>
                <w:szCs w:val="22"/>
                <w:shd w:val="clear" w:color="auto" w:fill="FFFFFF"/>
              </w:rPr>
              <w:t>Sengupta</w:t>
            </w:r>
            <w:proofErr w:type="spellEnd"/>
            <w:r w:rsidRPr="004B44B5">
              <w:rPr>
                <w:sz w:val="22"/>
                <w:szCs w:val="22"/>
                <w:shd w:val="clear" w:color="auto" w:fill="FFFFFF"/>
              </w:rPr>
              <w:t xml:space="preserve"> S</w:t>
            </w:r>
            <w:r>
              <w:rPr>
                <w:sz w:val="22"/>
                <w:szCs w:val="22"/>
                <w:shd w:val="clear" w:color="auto" w:fill="FFFFFF"/>
              </w:rPr>
              <w:t>.</w:t>
            </w:r>
            <w:r w:rsidRPr="004B44B5">
              <w:rPr>
                <w:sz w:val="22"/>
                <w:szCs w:val="22"/>
                <w:shd w:val="clear" w:color="auto" w:fill="FFFFFF"/>
              </w:rPr>
              <w:t xml:space="preserve"> (2015) Serendipity and its role in dermatology. </w:t>
            </w:r>
            <w:r w:rsidRPr="004B44B5">
              <w:rPr>
                <w:i/>
                <w:iCs/>
                <w:sz w:val="22"/>
                <w:szCs w:val="22"/>
                <w:shd w:val="clear" w:color="auto" w:fill="FFFFFF"/>
              </w:rPr>
              <w:t>Indian journal of dermatology</w:t>
            </w:r>
            <w:r w:rsidRPr="004B44B5">
              <w:rPr>
                <w:sz w:val="22"/>
                <w:szCs w:val="22"/>
                <w:shd w:val="clear" w:color="auto" w:fill="FFFFFF"/>
              </w:rPr>
              <w:t> </w:t>
            </w:r>
            <w:r w:rsidRPr="004B44B5">
              <w:rPr>
                <w:i/>
                <w:iCs/>
                <w:sz w:val="22"/>
                <w:szCs w:val="22"/>
                <w:shd w:val="clear" w:color="auto" w:fill="FFFFFF"/>
              </w:rPr>
              <w:t>60</w:t>
            </w:r>
            <w:r w:rsidRPr="004B44B5">
              <w:rPr>
                <w:sz w:val="22"/>
                <w:szCs w:val="22"/>
                <w:shd w:val="clear" w:color="auto" w:fill="FFFFFF"/>
              </w:rPr>
              <w:t>(2): 130.</w:t>
            </w:r>
          </w:p>
        </w:tc>
      </w:tr>
      <w:tr w:rsidR="004B44B5" w:rsidRPr="0075080B" w14:paraId="54764687" w14:textId="77777777" w:rsidTr="004B44B5">
        <w:trPr>
          <w:trHeight w:val="300"/>
        </w:trPr>
        <w:tc>
          <w:tcPr>
            <w:tcW w:w="5000" w:type="pct"/>
            <w:noWrap/>
          </w:tcPr>
          <w:p w14:paraId="27572013" w14:textId="77777777" w:rsidR="004B44B5" w:rsidRPr="004B44B5" w:rsidRDefault="004B44B5" w:rsidP="004B44B5">
            <w:pPr>
              <w:ind w:left="397" w:hanging="340"/>
              <w:rPr>
                <w:sz w:val="22"/>
                <w:szCs w:val="22"/>
              </w:rPr>
            </w:pPr>
            <w:r w:rsidRPr="004B44B5">
              <w:rPr>
                <w:sz w:val="22"/>
                <w:szCs w:val="22"/>
                <w:lang w:eastAsia="nl-NL"/>
              </w:rPr>
              <w:t xml:space="preserve">Cowen, T.  (1988), </w:t>
            </w:r>
            <w:r w:rsidRPr="004B44B5">
              <w:rPr>
                <w:i/>
                <w:sz w:val="22"/>
                <w:szCs w:val="22"/>
                <w:lang w:eastAsia="nl-NL"/>
              </w:rPr>
              <w:t>Public Goods and Market Failures: A Critical Examination</w:t>
            </w:r>
            <w:r w:rsidRPr="004B44B5">
              <w:rPr>
                <w:sz w:val="22"/>
                <w:szCs w:val="22"/>
                <w:lang w:eastAsia="nl-NL"/>
              </w:rPr>
              <w:t>, George Mason University Press: Fairfax, Virginia.</w:t>
            </w:r>
          </w:p>
        </w:tc>
      </w:tr>
      <w:tr w:rsidR="004B44B5" w:rsidRPr="0075080B" w14:paraId="3CBE5DE0" w14:textId="77777777" w:rsidTr="004B44B5">
        <w:trPr>
          <w:trHeight w:val="300"/>
        </w:trPr>
        <w:tc>
          <w:tcPr>
            <w:tcW w:w="5000" w:type="pct"/>
            <w:noWrap/>
            <w:hideMark/>
          </w:tcPr>
          <w:p w14:paraId="587C89C6" w14:textId="77777777" w:rsidR="004B44B5" w:rsidRPr="004B44B5" w:rsidRDefault="004B44B5" w:rsidP="004B44B5">
            <w:pPr>
              <w:ind w:left="397" w:hanging="340"/>
              <w:rPr>
                <w:sz w:val="22"/>
                <w:szCs w:val="22"/>
              </w:rPr>
            </w:pPr>
            <w:r w:rsidRPr="004B44B5">
              <w:rPr>
                <w:sz w:val="22"/>
                <w:szCs w:val="22"/>
              </w:rPr>
              <w:t xml:space="preserve">de Jong, J.P.J. (2013), </w:t>
            </w:r>
            <w:r w:rsidRPr="004B44B5">
              <w:rPr>
                <w:i/>
                <w:iCs/>
                <w:sz w:val="22"/>
                <w:szCs w:val="22"/>
              </w:rPr>
              <w:t>User innovation by Canadian consumers, Analysis of a sample of 2,021 respondents,</w:t>
            </w:r>
            <w:r w:rsidRPr="004B44B5">
              <w:rPr>
                <w:sz w:val="22"/>
                <w:szCs w:val="22"/>
              </w:rPr>
              <w:t xml:space="preserve"> Industry Canada: Ottawa.</w:t>
            </w:r>
          </w:p>
        </w:tc>
      </w:tr>
      <w:tr w:rsidR="004B44B5" w:rsidRPr="0075080B" w14:paraId="7E8F2CAA" w14:textId="77777777" w:rsidTr="004B44B5">
        <w:trPr>
          <w:trHeight w:val="300"/>
        </w:trPr>
        <w:tc>
          <w:tcPr>
            <w:tcW w:w="5000" w:type="pct"/>
            <w:noWrap/>
          </w:tcPr>
          <w:p w14:paraId="6E243842" w14:textId="77777777" w:rsidR="004B44B5" w:rsidRPr="004B44B5" w:rsidRDefault="004B44B5" w:rsidP="004B44B5">
            <w:pPr>
              <w:ind w:left="397" w:hanging="340"/>
              <w:rPr>
                <w:sz w:val="22"/>
                <w:szCs w:val="22"/>
              </w:rPr>
            </w:pPr>
            <w:r w:rsidRPr="004B44B5">
              <w:rPr>
                <w:sz w:val="22"/>
                <w:szCs w:val="22"/>
              </w:rPr>
              <w:t xml:space="preserve">de Jong, J.P.J. and von Hippel, E. (2009), ‘Transfers of user process innovations to producers: A study of Dutch high tech firms’, </w:t>
            </w:r>
            <w:r w:rsidRPr="004B44B5">
              <w:rPr>
                <w:i/>
                <w:sz w:val="22"/>
                <w:szCs w:val="22"/>
              </w:rPr>
              <w:t>Research Policy</w:t>
            </w:r>
            <w:r w:rsidRPr="004B44B5">
              <w:rPr>
                <w:sz w:val="22"/>
                <w:szCs w:val="22"/>
              </w:rPr>
              <w:t xml:space="preserve"> 38(7): 1181-1191.</w:t>
            </w:r>
          </w:p>
        </w:tc>
      </w:tr>
      <w:tr w:rsidR="004B44B5" w:rsidRPr="0075080B" w14:paraId="151B23B4" w14:textId="77777777" w:rsidTr="004B44B5">
        <w:trPr>
          <w:trHeight w:val="300"/>
        </w:trPr>
        <w:tc>
          <w:tcPr>
            <w:tcW w:w="5000" w:type="pct"/>
            <w:noWrap/>
          </w:tcPr>
          <w:p w14:paraId="55B17D27" w14:textId="77777777" w:rsidR="004B44B5" w:rsidRPr="004B44B5" w:rsidRDefault="004B44B5" w:rsidP="004B44B5">
            <w:pPr>
              <w:ind w:left="397" w:hanging="340"/>
              <w:rPr>
                <w:sz w:val="22"/>
                <w:szCs w:val="22"/>
              </w:rPr>
            </w:pPr>
            <w:r w:rsidRPr="004B44B5">
              <w:rPr>
                <w:sz w:val="22"/>
                <w:szCs w:val="22"/>
              </w:rPr>
              <w:t xml:space="preserve">de Jong, J.P.J., von Hippel, E., Gault, F., Kuusisto, J., and Raasch, C. (2015), ‘Market failure in the diffusion of consumer-developed innovations: Patterns in Finland’, </w:t>
            </w:r>
            <w:r w:rsidRPr="004B44B5">
              <w:rPr>
                <w:i/>
                <w:sz w:val="22"/>
                <w:szCs w:val="22"/>
              </w:rPr>
              <w:t>Research Policy</w:t>
            </w:r>
            <w:r w:rsidRPr="004B44B5">
              <w:rPr>
                <w:sz w:val="22"/>
                <w:szCs w:val="22"/>
              </w:rPr>
              <w:t xml:space="preserve"> 44(10): 1856-1865.</w:t>
            </w:r>
          </w:p>
        </w:tc>
      </w:tr>
      <w:tr w:rsidR="004B44B5" w:rsidRPr="0075080B" w14:paraId="137336C4" w14:textId="77777777" w:rsidTr="004B44B5">
        <w:trPr>
          <w:trHeight w:val="300"/>
        </w:trPr>
        <w:tc>
          <w:tcPr>
            <w:tcW w:w="5000" w:type="pct"/>
            <w:noWrap/>
            <w:hideMark/>
          </w:tcPr>
          <w:p w14:paraId="4D355E65" w14:textId="77777777" w:rsidR="004B44B5" w:rsidRPr="004B44B5" w:rsidRDefault="004B44B5" w:rsidP="004B44B5">
            <w:pPr>
              <w:ind w:left="397" w:hanging="340"/>
              <w:rPr>
                <w:sz w:val="22"/>
                <w:szCs w:val="22"/>
              </w:rPr>
            </w:pPr>
            <w:r w:rsidRPr="004B44B5">
              <w:rPr>
                <w:sz w:val="22"/>
                <w:szCs w:val="22"/>
              </w:rPr>
              <w:t xml:space="preserve">Demonaco, H., Ali, A. and von Hippel, E. (2006), ‘The Major Role of Clinicians in the Discovery of Off-Label Drug Therapies’, </w:t>
            </w:r>
            <w:r w:rsidRPr="004B44B5">
              <w:rPr>
                <w:i/>
                <w:iCs/>
                <w:sz w:val="22"/>
                <w:szCs w:val="22"/>
              </w:rPr>
              <w:t>Pharmacotherapy</w:t>
            </w:r>
            <w:r w:rsidRPr="004B44B5">
              <w:rPr>
                <w:sz w:val="22"/>
                <w:szCs w:val="22"/>
              </w:rPr>
              <w:t xml:space="preserve"> 26(3):323-332.</w:t>
            </w:r>
          </w:p>
        </w:tc>
      </w:tr>
      <w:tr w:rsidR="004B44B5" w:rsidRPr="0075080B" w14:paraId="5574C022" w14:textId="77777777" w:rsidTr="004B44B5">
        <w:trPr>
          <w:trHeight w:val="300"/>
        </w:trPr>
        <w:tc>
          <w:tcPr>
            <w:tcW w:w="5000" w:type="pct"/>
            <w:noWrap/>
            <w:hideMark/>
          </w:tcPr>
          <w:p w14:paraId="4608AA29" w14:textId="77777777" w:rsidR="004B44B5" w:rsidRPr="004B44B5" w:rsidRDefault="004B44B5" w:rsidP="004B44B5">
            <w:pPr>
              <w:ind w:left="397" w:hanging="340"/>
              <w:rPr>
                <w:sz w:val="22"/>
                <w:szCs w:val="22"/>
              </w:rPr>
            </w:pPr>
            <w:proofErr w:type="spellStart"/>
            <w:r w:rsidRPr="004B44B5">
              <w:rPr>
                <w:sz w:val="22"/>
                <w:szCs w:val="22"/>
              </w:rPr>
              <w:t>Drews</w:t>
            </w:r>
            <w:proofErr w:type="spellEnd"/>
            <w:r w:rsidRPr="004B44B5">
              <w:rPr>
                <w:sz w:val="22"/>
                <w:szCs w:val="22"/>
              </w:rPr>
              <w:t xml:space="preserve">, J. (2000), ‘Drug Discovery: A historical perspective’, </w:t>
            </w:r>
            <w:r w:rsidRPr="004B44B5">
              <w:rPr>
                <w:i/>
                <w:iCs/>
                <w:sz w:val="22"/>
                <w:szCs w:val="22"/>
              </w:rPr>
              <w:t>Science</w:t>
            </w:r>
            <w:r w:rsidRPr="004B44B5">
              <w:rPr>
                <w:sz w:val="22"/>
                <w:szCs w:val="22"/>
              </w:rPr>
              <w:t xml:space="preserve"> 287(5460):1960-1964.</w:t>
            </w:r>
          </w:p>
        </w:tc>
      </w:tr>
      <w:tr w:rsidR="004B44B5" w:rsidRPr="0075080B" w14:paraId="26DB5D5C" w14:textId="77777777" w:rsidTr="004B44B5">
        <w:trPr>
          <w:trHeight w:val="300"/>
        </w:trPr>
        <w:tc>
          <w:tcPr>
            <w:tcW w:w="5000" w:type="pct"/>
            <w:noWrap/>
          </w:tcPr>
          <w:p w14:paraId="7AFBBF00" w14:textId="77777777" w:rsidR="004B44B5" w:rsidRPr="004B44B5" w:rsidRDefault="004B44B5" w:rsidP="004B44B5">
            <w:pPr>
              <w:ind w:left="397" w:hanging="340"/>
              <w:rPr>
                <w:sz w:val="22"/>
                <w:szCs w:val="22"/>
              </w:rPr>
            </w:pPr>
            <w:r w:rsidRPr="004B44B5">
              <w:rPr>
                <w:sz w:val="22"/>
                <w:szCs w:val="22"/>
              </w:rPr>
              <w:t xml:space="preserve">Flowers, S., von Hippel, E., de Jong, J.P.J., and </w:t>
            </w:r>
            <w:proofErr w:type="spellStart"/>
            <w:r w:rsidRPr="004B44B5">
              <w:rPr>
                <w:sz w:val="22"/>
                <w:szCs w:val="22"/>
              </w:rPr>
              <w:t>Sinozic</w:t>
            </w:r>
            <w:proofErr w:type="spellEnd"/>
            <w:r w:rsidRPr="004B44B5">
              <w:rPr>
                <w:sz w:val="22"/>
                <w:szCs w:val="22"/>
              </w:rPr>
              <w:t xml:space="preserve">, T. (2010), </w:t>
            </w:r>
            <w:r w:rsidRPr="004B44B5">
              <w:rPr>
                <w:i/>
                <w:sz w:val="22"/>
                <w:szCs w:val="22"/>
              </w:rPr>
              <w:t>Measuring user innovation in the UK: The importance of product creation by users</w:t>
            </w:r>
            <w:r w:rsidRPr="004B44B5">
              <w:rPr>
                <w:sz w:val="22"/>
                <w:szCs w:val="22"/>
              </w:rPr>
              <w:t>, NESTA: London.</w:t>
            </w:r>
          </w:p>
        </w:tc>
      </w:tr>
      <w:tr w:rsidR="004B44B5" w:rsidRPr="0075080B" w14:paraId="3EAD711A" w14:textId="77777777" w:rsidTr="004B44B5">
        <w:trPr>
          <w:trHeight w:val="300"/>
        </w:trPr>
        <w:tc>
          <w:tcPr>
            <w:tcW w:w="5000" w:type="pct"/>
            <w:noWrap/>
            <w:hideMark/>
          </w:tcPr>
          <w:p w14:paraId="48995DBA" w14:textId="77777777" w:rsidR="004B44B5" w:rsidRPr="004B44B5" w:rsidRDefault="004B44B5" w:rsidP="004B44B5">
            <w:pPr>
              <w:ind w:left="397" w:hanging="340"/>
              <w:rPr>
                <w:sz w:val="22"/>
                <w:szCs w:val="22"/>
              </w:rPr>
            </w:pPr>
            <w:r w:rsidRPr="004B44B5">
              <w:rPr>
                <w:bCs/>
                <w:sz w:val="22"/>
                <w:szCs w:val="22"/>
              </w:rPr>
              <w:t xml:space="preserve">Gambardella, A., Raasch, C. and von Hippel, E. (2016), ‘The User Innovation Paradigm: Impacts on Markets and Welfare’, </w:t>
            </w:r>
            <w:r w:rsidRPr="004B44B5">
              <w:rPr>
                <w:bCs/>
                <w:i/>
                <w:sz w:val="22"/>
                <w:szCs w:val="22"/>
              </w:rPr>
              <w:t xml:space="preserve">Management Science. </w:t>
            </w:r>
            <w:r w:rsidRPr="004B44B5">
              <w:rPr>
                <w:bCs/>
                <w:sz w:val="22"/>
                <w:szCs w:val="22"/>
              </w:rPr>
              <w:t>(</w:t>
            </w:r>
            <w:proofErr w:type="spellStart"/>
            <w:r w:rsidRPr="004B44B5">
              <w:rPr>
                <w:bCs/>
                <w:sz w:val="22"/>
                <w:szCs w:val="22"/>
              </w:rPr>
              <w:t>SSRN:http</w:t>
            </w:r>
            <w:proofErr w:type="spellEnd"/>
            <w:r w:rsidRPr="004B44B5">
              <w:rPr>
                <w:bCs/>
                <w:sz w:val="22"/>
                <w:szCs w:val="22"/>
              </w:rPr>
              <w:t>://ssrn.com/abstract=207976).</w:t>
            </w:r>
          </w:p>
        </w:tc>
      </w:tr>
      <w:tr w:rsidR="004B44B5" w:rsidRPr="0075080B" w14:paraId="7D24E992" w14:textId="77777777" w:rsidTr="004B44B5">
        <w:trPr>
          <w:trHeight w:val="300"/>
        </w:trPr>
        <w:tc>
          <w:tcPr>
            <w:tcW w:w="5000" w:type="pct"/>
            <w:noWrap/>
            <w:hideMark/>
          </w:tcPr>
          <w:p w14:paraId="1ED8C5B1" w14:textId="77777777" w:rsidR="004B44B5" w:rsidRPr="004B44B5" w:rsidRDefault="004B44B5" w:rsidP="004B44B5">
            <w:pPr>
              <w:ind w:left="397" w:hanging="340"/>
              <w:rPr>
                <w:sz w:val="22"/>
                <w:szCs w:val="22"/>
              </w:rPr>
            </w:pPr>
            <w:r w:rsidRPr="004B44B5">
              <w:rPr>
                <w:sz w:val="22"/>
                <w:szCs w:val="22"/>
              </w:rPr>
              <w:t xml:space="preserve">Harhoff, D., Henkel, J. and von Hippel, E. (2003), ‘Profiting from voluntary information spillovers: How users benefit from freely revealing their innovations’, </w:t>
            </w:r>
            <w:r w:rsidRPr="004B44B5">
              <w:rPr>
                <w:i/>
                <w:iCs/>
                <w:sz w:val="22"/>
                <w:szCs w:val="22"/>
              </w:rPr>
              <w:t>Research Policy</w:t>
            </w:r>
            <w:r w:rsidRPr="004B44B5">
              <w:rPr>
                <w:sz w:val="22"/>
                <w:szCs w:val="22"/>
              </w:rPr>
              <w:t xml:space="preserve">  32(10):1753-1769.</w:t>
            </w:r>
          </w:p>
        </w:tc>
      </w:tr>
      <w:tr w:rsidR="004B44B5" w:rsidRPr="0075080B" w14:paraId="79F1AF41" w14:textId="77777777" w:rsidTr="004B44B5">
        <w:trPr>
          <w:trHeight w:val="300"/>
        </w:trPr>
        <w:tc>
          <w:tcPr>
            <w:tcW w:w="5000" w:type="pct"/>
            <w:noWrap/>
          </w:tcPr>
          <w:p w14:paraId="0C2170D1" w14:textId="77777777" w:rsidR="004B44B5" w:rsidRPr="004B44B5" w:rsidRDefault="004B44B5" w:rsidP="004B44B5">
            <w:pPr>
              <w:ind w:left="397" w:hanging="340"/>
              <w:rPr>
                <w:sz w:val="22"/>
                <w:szCs w:val="22"/>
              </w:rPr>
            </w:pPr>
            <w:proofErr w:type="spellStart"/>
            <w:r w:rsidRPr="004B44B5">
              <w:rPr>
                <w:sz w:val="22"/>
                <w:szCs w:val="22"/>
              </w:rPr>
              <w:t>Hinsch</w:t>
            </w:r>
            <w:proofErr w:type="spellEnd"/>
            <w:r w:rsidRPr="004B44B5">
              <w:rPr>
                <w:sz w:val="22"/>
                <w:szCs w:val="22"/>
              </w:rPr>
              <w:t xml:space="preserve">, M.A., </w:t>
            </w:r>
            <w:proofErr w:type="spellStart"/>
            <w:r w:rsidRPr="004B44B5">
              <w:rPr>
                <w:sz w:val="22"/>
                <w:szCs w:val="22"/>
              </w:rPr>
              <w:t>Stockstrom</w:t>
            </w:r>
            <w:proofErr w:type="spellEnd"/>
            <w:r w:rsidRPr="004B44B5">
              <w:rPr>
                <w:sz w:val="22"/>
                <w:szCs w:val="22"/>
              </w:rPr>
              <w:t xml:space="preserve">, C. and </w:t>
            </w:r>
            <w:proofErr w:type="spellStart"/>
            <w:r w:rsidRPr="004B44B5">
              <w:rPr>
                <w:sz w:val="22"/>
                <w:szCs w:val="22"/>
              </w:rPr>
              <w:t>Lüthje</w:t>
            </w:r>
            <w:proofErr w:type="spellEnd"/>
            <w:r w:rsidRPr="004B44B5">
              <w:rPr>
                <w:sz w:val="22"/>
                <w:szCs w:val="22"/>
              </w:rPr>
              <w:t xml:space="preserve">, C. (2014), ‘User Innovation in Techniques: A Case Study Analysis in the Field of Medical Devices’, </w:t>
            </w:r>
            <w:r w:rsidRPr="004B44B5">
              <w:rPr>
                <w:i/>
                <w:sz w:val="22"/>
                <w:szCs w:val="22"/>
              </w:rPr>
              <w:t>Creativity and Innovation Management</w:t>
            </w:r>
            <w:r w:rsidRPr="004B44B5">
              <w:rPr>
                <w:sz w:val="22"/>
                <w:szCs w:val="22"/>
              </w:rPr>
              <w:t xml:space="preserve"> 23(4): 484-494.</w:t>
            </w:r>
          </w:p>
        </w:tc>
      </w:tr>
      <w:tr w:rsidR="004B44B5" w:rsidRPr="0075080B" w14:paraId="0FD41AB7" w14:textId="77777777" w:rsidTr="004B44B5">
        <w:trPr>
          <w:trHeight w:val="300"/>
        </w:trPr>
        <w:tc>
          <w:tcPr>
            <w:tcW w:w="5000" w:type="pct"/>
            <w:noWrap/>
            <w:hideMark/>
          </w:tcPr>
          <w:p w14:paraId="47DD4CB2" w14:textId="77777777" w:rsidR="004B44B5" w:rsidRPr="004B44B5" w:rsidRDefault="004B44B5" w:rsidP="004B44B5">
            <w:pPr>
              <w:ind w:left="397" w:hanging="340"/>
              <w:rPr>
                <w:sz w:val="22"/>
                <w:szCs w:val="22"/>
              </w:rPr>
            </w:pPr>
            <w:proofErr w:type="spellStart"/>
            <w:r w:rsidRPr="004B44B5">
              <w:rPr>
                <w:sz w:val="22"/>
                <w:szCs w:val="22"/>
              </w:rPr>
              <w:t>Huth</w:t>
            </w:r>
            <w:proofErr w:type="spellEnd"/>
            <w:r w:rsidRPr="004B44B5">
              <w:rPr>
                <w:sz w:val="22"/>
                <w:szCs w:val="22"/>
              </w:rPr>
              <w:t xml:space="preserve">, E.J. (1985), ‘The physician as author of medical information’, </w:t>
            </w:r>
            <w:r w:rsidRPr="004B44B5">
              <w:rPr>
                <w:i/>
                <w:iCs/>
                <w:sz w:val="22"/>
                <w:szCs w:val="22"/>
              </w:rPr>
              <w:t>Annals of Internal Medicine</w:t>
            </w:r>
            <w:r w:rsidRPr="004B44B5">
              <w:rPr>
                <w:sz w:val="22"/>
                <w:szCs w:val="22"/>
              </w:rPr>
              <w:t xml:space="preserve"> 61(3):275-281.</w:t>
            </w:r>
          </w:p>
        </w:tc>
      </w:tr>
      <w:tr w:rsidR="004B44B5" w:rsidRPr="001B10AA" w14:paraId="5780DC87" w14:textId="77777777" w:rsidTr="004B44B5">
        <w:trPr>
          <w:trHeight w:val="300"/>
        </w:trPr>
        <w:tc>
          <w:tcPr>
            <w:tcW w:w="5000" w:type="pct"/>
            <w:noWrap/>
            <w:hideMark/>
          </w:tcPr>
          <w:p w14:paraId="57118DFC" w14:textId="77777777" w:rsidR="004B44B5" w:rsidRPr="004B44B5" w:rsidRDefault="004B44B5" w:rsidP="004B44B5">
            <w:pPr>
              <w:widowControl w:val="0"/>
              <w:autoSpaceDE w:val="0"/>
              <w:autoSpaceDN w:val="0"/>
              <w:adjustRightInd w:val="0"/>
              <w:ind w:left="340" w:hanging="340"/>
              <w:rPr>
                <w:sz w:val="22"/>
                <w:szCs w:val="22"/>
                <w:lang w:val="da-DK"/>
              </w:rPr>
            </w:pPr>
            <w:r w:rsidRPr="004B44B5">
              <w:rPr>
                <w:sz w:val="22"/>
                <w:szCs w:val="22"/>
                <w:lang w:val="da-DK"/>
              </w:rPr>
              <w:t xml:space="preserve">Jong, W.T., Vulto, A., DeHoog, M., Schimmel, K.J., Tibboel, D. and van den Anker, J.N. (2000), ’Unapproved and off label use of drugs in a children's hospital’, </w:t>
            </w:r>
            <w:r w:rsidRPr="004B44B5">
              <w:rPr>
                <w:i/>
                <w:iCs/>
                <w:sz w:val="22"/>
                <w:szCs w:val="22"/>
                <w:lang w:val="da-DK"/>
              </w:rPr>
              <w:t>New England Journal Med</w:t>
            </w:r>
            <w:r w:rsidRPr="004B44B5">
              <w:rPr>
                <w:sz w:val="22"/>
                <w:szCs w:val="22"/>
                <w:lang w:val="da-DK"/>
              </w:rPr>
              <w:t xml:space="preserve"> 343(15):1125-1125. </w:t>
            </w:r>
          </w:p>
        </w:tc>
      </w:tr>
      <w:tr w:rsidR="004B44B5" w:rsidRPr="0075080B" w14:paraId="5DAEE2A3" w14:textId="77777777" w:rsidTr="004B44B5">
        <w:trPr>
          <w:trHeight w:val="300"/>
        </w:trPr>
        <w:tc>
          <w:tcPr>
            <w:tcW w:w="5000" w:type="pct"/>
            <w:noWrap/>
          </w:tcPr>
          <w:p w14:paraId="05991B09" w14:textId="77777777" w:rsidR="004B44B5" w:rsidRPr="004B44B5" w:rsidRDefault="004B44B5" w:rsidP="004B44B5">
            <w:pPr>
              <w:ind w:left="397" w:hanging="340"/>
              <w:rPr>
                <w:sz w:val="22"/>
                <w:szCs w:val="22"/>
              </w:rPr>
            </w:pPr>
            <w:r w:rsidRPr="004B44B5">
              <w:rPr>
                <w:sz w:val="22"/>
                <w:szCs w:val="22"/>
              </w:rPr>
              <w:lastRenderedPageBreak/>
              <w:t xml:space="preserve">Kim, Y.  (2015), Consumer user innovation in Korea: an international comparison and policy implications, </w:t>
            </w:r>
            <w:r w:rsidRPr="004B44B5">
              <w:rPr>
                <w:i/>
                <w:sz w:val="22"/>
                <w:szCs w:val="22"/>
              </w:rPr>
              <w:t>Asian Journal of Technology Innovation</w:t>
            </w:r>
            <w:r w:rsidRPr="004B44B5">
              <w:rPr>
                <w:sz w:val="22"/>
                <w:szCs w:val="22"/>
              </w:rPr>
              <w:t xml:space="preserve"> 2, no.1 (January): 69-86.</w:t>
            </w:r>
          </w:p>
        </w:tc>
      </w:tr>
      <w:tr w:rsidR="004B44B5" w:rsidRPr="0075080B" w14:paraId="4C2A26C7" w14:textId="77777777" w:rsidTr="004B44B5">
        <w:trPr>
          <w:trHeight w:val="300"/>
        </w:trPr>
        <w:tc>
          <w:tcPr>
            <w:tcW w:w="5000" w:type="pct"/>
            <w:noWrap/>
            <w:hideMark/>
          </w:tcPr>
          <w:p w14:paraId="1939742A" w14:textId="77777777" w:rsidR="004B44B5" w:rsidRPr="004B44B5" w:rsidRDefault="004B44B5" w:rsidP="004B44B5">
            <w:pPr>
              <w:ind w:left="397" w:hanging="340"/>
              <w:rPr>
                <w:sz w:val="22"/>
                <w:szCs w:val="22"/>
              </w:rPr>
            </w:pPr>
            <w:r w:rsidRPr="004B44B5">
              <w:rPr>
                <w:sz w:val="22"/>
                <w:szCs w:val="22"/>
              </w:rPr>
              <w:t xml:space="preserve">Krugman, P. and Wells, R. (2006), </w:t>
            </w:r>
            <w:r w:rsidRPr="004B44B5">
              <w:rPr>
                <w:i/>
                <w:iCs/>
                <w:sz w:val="22"/>
                <w:szCs w:val="22"/>
              </w:rPr>
              <w:t>Economics,</w:t>
            </w:r>
            <w:r w:rsidRPr="004B44B5">
              <w:rPr>
                <w:sz w:val="22"/>
                <w:szCs w:val="22"/>
              </w:rPr>
              <w:t xml:space="preserve"> Worth Publishers: New York NY.</w:t>
            </w:r>
          </w:p>
        </w:tc>
      </w:tr>
      <w:tr w:rsidR="004B44B5" w:rsidRPr="0075080B" w14:paraId="17ACF495" w14:textId="77777777" w:rsidTr="004B44B5">
        <w:trPr>
          <w:trHeight w:val="300"/>
        </w:trPr>
        <w:tc>
          <w:tcPr>
            <w:tcW w:w="5000" w:type="pct"/>
            <w:noWrap/>
            <w:hideMark/>
          </w:tcPr>
          <w:p w14:paraId="081E90FD" w14:textId="77777777" w:rsidR="004B44B5" w:rsidRPr="004B44B5" w:rsidRDefault="004B44B5" w:rsidP="004B44B5">
            <w:pPr>
              <w:ind w:left="397" w:hanging="340"/>
              <w:rPr>
                <w:sz w:val="22"/>
                <w:szCs w:val="22"/>
              </w:rPr>
            </w:pPr>
            <w:r w:rsidRPr="004B44B5">
              <w:rPr>
                <w:sz w:val="22"/>
                <w:szCs w:val="22"/>
              </w:rPr>
              <w:t xml:space="preserve">Lakhani, K.R. and Wolf, B. (2005), ‘Why Hackers Do What They Do: Understanding Motivation and Effort in Free/Open Source Software Projects’, In: Feller, J., Fitzgerald, B., </w:t>
            </w:r>
            <w:proofErr w:type="spellStart"/>
            <w:r w:rsidRPr="004B44B5">
              <w:rPr>
                <w:sz w:val="22"/>
                <w:szCs w:val="22"/>
              </w:rPr>
              <w:t>Hissam</w:t>
            </w:r>
            <w:proofErr w:type="spellEnd"/>
            <w:r w:rsidRPr="004B44B5">
              <w:rPr>
                <w:sz w:val="22"/>
                <w:szCs w:val="22"/>
              </w:rPr>
              <w:t>, S. and Lakhani, K.R. (</w:t>
            </w:r>
            <w:proofErr w:type="spellStart"/>
            <w:r w:rsidRPr="004B44B5">
              <w:rPr>
                <w:sz w:val="22"/>
                <w:szCs w:val="22"/>
              </w:rPr>
              <w:t>eds</w:t>
            </w:r>
            <w:proofErr w:type="spellEnd"/>
            <w:r w:rsidRPr="004B44B5">
              <w:rPr>
                <w:sz w:val="22"/>
                <w:szCs w:val="22"/>
              </w:rPr>
              <w:t xml:space="preserve">), </w:t>
            </w:r>
            <w:r w:rsidRPr="004B44B5">
              <w:rPr>
                <w:i/>
                <w:iCs/>
                <w:sz w:val="22"/>
                <w:szCs w:val="22"/>
              </w:rPr>
              <w:t xml:space="preserve">Perspectives on Free and Open </w:t>
            </w:r>
            <w:proofErr w:type="spellStart"/>
            <w:r w:rsidRPr="004B44B5">
              <w:rPr>
                <w:i/>
                <w:iCs/>
                <w:sz w:val="22"/>
                <w:szCs w:val="22"/>
              </w:rPr>
              <w:t>SourceSoftware</w:t>
            </w:r>
            <w:proofErr w:type="spellEnd"/>
            <w:r w:rsidRPr="004B44B5">
              <w:rPr>
                <w:i/>
                <w:iCs/>
                <w:sz w:val="22"/>
                <w:szCs w:val="22"/>
              </w:rPr>
              <w:t xml:space="preserve">, </w:t>
            </w:r>
            <w:r w:rsidRPr="004B44B5">
              <w:rPr>
                <w:sz w:val="22"/>
                <w:szCs w:val="22"/>
              </w:rPr>
              <w:t>MIT Press: Cambridge, MA.</w:t>
            </w:r>
          </w:p>
        </w:tc>
      </w:tr>
      <w:tr w:rsidR="004B44B5" w:rsidRPr="0075080B" w14:paraId="7E21BC1B" w14:textId="77777777" w:rsidTr="004B44B5">
        <w:trPr>
          <w:trHeight w:val="300"/>
        </w:trPr>
        <w:tc>
          <w:tcPr>
            <w:tcW w:w="5000" w:type="pct"/>
            <w:noWrap/>
            <w:hideMark/>
          </w:tcPr>
          <w:p w14:paraId="612FB438" w14:textId="77777777" w:rsidR="004B44B5" w:rsidRPr="004B44B5" w:rsidRDefault="004B44B5" w:rsidP="004B44B5">
            <w:pPr>
              <w:ind w:left="397" w:hanging="340"/>
              <w:rPr>
                <w:sz w:val="22"/>
                <w:szCs w:val="22"/>
              </w:rPr>
            </w:pPr>
            <w:r w:rsidRPr="004B44B5">
              <w:rPr>
                <w:sz w:val="22"/>
                <w:szCs w:val="22"/>
              </w:rPr>
              <w:t xml:space="preserve">Ogawa, S. and </w:t>
            </w:r>
            <w:proofErr w:type="spellStart"/>
            <w:r w:rsidRPr="004B44B5">
              <w:rPr>
                <w:sz w:val="22"/>
                <w:szCs w:val="22"/>
              </w:rPr>
              <w:t>Pongtanalert</w:t>
            </w:r>
            <w:proofErr w:type="spellEnd"/>
            <w:r w:rsidRPr="004B44B5">
              <w:rPr>
                <w:sz w:val="22"/>
                <w:szCs w:val="22"/>
              </w:rPr>
              <w:t xml:space="preserve">, K. (2011), </w:t>
            </w:r>
            <w:r w:rsidRPr="004B44B5">
              <w:rPr>
                <w:i/>
                <w:iCs/>
                <w:sz w:val="22"/>
                <w:szCs w:val="22"/>
              </w:rPr>
              <w:t>Visualizing Invisible Innovation Content: Evidence from Global Consumer Innovation Surveys,</w:t>
            </w:r>
            <w:r w:rsidRPr="004B44B5">
              <w:rPr>
                <w:sz w:val="22"/>
                <w:szCs w:val="22"/>
              </w:rPr>
              <w:t xml:space="preserve"> Kobe University: Kobe. </w:t>
            </w:r>
          </w:p>
        </w:tc>
      </w:tr>
      <w:tr w:rsidR="004B44B5" w:rsidRPr="0075080B" w14:paraId="2A35B4F3" w14:textId="77777777" w:rsidTr="004B44B5">
        <w:trPr>
          <w:trHeight w:val="300"/>
        </w:trPr>
        <w:tc>
          <w:tcPr>
            <w:tcW w:w="5000" w:type="pct"/>
            <w:noWrap/>
            <w:hideMark/>
          </w:tcPr>
          <w:p w14:paraId="6F3A49FF" w14:textId="77777777" w:rsidR="004B44B5" w:rsidRPr="004B44B5" w:rsidRDefault="004B44B5" w:rsidP="004B44B5">
            <w:pPr>
              <w:ind w:left="397" w:hanging="340"/>
              <w:rPr>
                <w:sz w:val="22"/>
                <w:szCs w:val="22"/>
              </w:rPr>
            </w:pPr>
            <w:r w:rsidRPr="004B44B5">
              <w:rPr>
                <w:sz w:val="22"/>
                <w:szCs w:val="22"/>
              </w:rPr>
              <w:t xml:space="preserve">Poole, S.G. and Dooley, M.J. (2004), ‘Off-label prescribing in oncology’, </w:t>
            </w:r>
            <w:r w:rsidRPr="004B44B5">
              <w:rPr>
                <w:i/>
                <w:iCs/>
                <w:sz w:val="22"/>
                <w:szCs w:val="22"/>
              </w:rPr>
              <w:t>Supportive Care in Cancer</w:t>
            </w:r>
            <w:r w:rsidRPr="004B44B5">
              <w:rPr>
                <w:sz w:val="22"/>
                <w:szCs w:val="22"/>
              </w:rPr>
              <w:t xml:space="preserve"> 12(5):302-305. </w:t>
            </w:r>
          </w:p>
        </w:tc>
      </w:tr>
      <w:tr w:rsidR="004B44B5" w:rsidRPr="0075080B" w14:paraId="5CD0959C" w14:textId="77777777" w:rsidTr="004B44B5">
        <w:trPr>
          <w:trHeight w:val="300"/>
        </w:trPr>
        <w:tc>
          <w:tcPr>
            <w:tcW w:w="5000" w:type="pct"/>
            <w:noWrap/>
            <w:hideMark/>
          </w:tcPr>
          <w:p w14:paraId="696B84BF" w14:textId="77777777" w:rsidR="004B44B5" w:rsidRPr="004B44B5" w:rsidRDefault="004B44B5" w:rsidP="004B44B5">
            <w:pPr>
              <w:ind w:left="397" w:hanging="340"/>
              <w:rPr>
                <w:sz w:val="22"/>
                <w:szCs w:val="22"/>
              </w:rPr>
            </w:pPr>
            <w:proofErr w:type="spellStart"/>
            <w:r w:rsidRPr="004B44B5">
              <w:rPr>
                <w:iCs/>
                <w:sz w:val="22"/>
                <w:szCs w:val="22"/>
              </w:rPr>
              <w:t>Strandburg</w:t>
            </w:r>
            <w:proofErr w:type="spellEnd"/>
            <w:r w:rsidRPr="004B44B5">
              <w:rPr>
                <w:iCs/>
                <w:sz w:val="22"/>
                <w:szCs w:val="22"/>
              </w:rPr>
              <w:t xml:space="preserve">, K. (2004), ‘What Does The Public Get? Experimental Use and the Patent Bargain’, </w:t>
            </w:r>
            <w:r w:rsidRPr="004B44B5">
              <w:rPr>
                <w:i/>
                <w:iCs/>
                <w:sz w:val="22"/>
                <w:szCs w:val="22"/>
              </w:rPr>
              <w:t xml:space="preserve">Wisconsin Law Review </w:t>
            </w:r>
            <w:r w:rsidRPr="004B44B5">
              <w:rPr>
                <w:sz w:val="22"/>
                <w:szCs w:val="22"/>
              </w:rPr>
              <w:t>73(1):81-155.</w:t>
            </w:r>
          </w:p>
        </w:tc>
      </w:tr>
      <w:tr w:rsidR="004B44B5" w:rsidRPr="0075080B" w14:paraId="64A5147A" w14:textId="77777777" w:rsidTr="004B44B5">
        <w:trPr>
          <w:trHeight w:val="300"/>
        </w:trPr>
        <w:tc>
          <w:tcPr>
            <w:tcW w:w="5000" w:type="pct"/>
            <w:noWrap/>
            <w:hideMark/>
          </w:tcPr>
          <w:p w14:paraId="49087609" w14:textId="77777777" w:rsidR="004B44B5" w:rsidRPr="004B44B5" w:rsidRDefault="004B44B5" w:rsidP="004B44B5">
            <w:pPr>
              <w:ind w:left="397" w:hanging="340"/>
              <w:rPr>
                <w:sz w:val="22"/>
                <w:szCs w:val="22"/>
              </w:rPr>
            </w:pPr>
            <w:proofErr w:type="spellStart"/>
            <w:r w:rsidRPr="004B44B5">
              <w:rPr>
                <w:iCs/>
                <w:sz w:val="22"/>
                <w:szCs w:val="22"/>
              </w:rPr>
              <w:t>Strandburg</w:t>
            </w:r>
            <w:proofErr w:type="spellEnd"/>
            <w:r w:rsidRPr="004B44B5">
              <w:rPr>
                <w:iCs/>
                <w:sz w:val="22"/>
                <w:szCs w:val="22"/>
              </w:rPr>
              <w:t xml:space="preserve">, K. (2008), ‘Users as Innovators: Implications for Patent Doctrine’, </w:t>
            </w:r>
            <w:r w:rsidRPr="004B44B5">
              <w:rPr>
                <w:i/>
                <w:iCs/>
                <w:sz w:val="22"/>
                <w:szCs w:val="22"/>
              </w:rPr>
              <w:t>University of Colorado Law Review</w:t>
            </w:r>
            <w:r w:rsidRPr="004B44B5">
              <w:rPr>
                <w:sz w:val="22"/>
                <w:szCs w:val="22"/>
              </w:rPr>
              <w:t xml:space="preserve"> 79(2):467-544.</w:t>
            </w:r>
          </w:p>
        </w:tc>
      </w:tr>
      <w:tr w:rsidR="004B44B5" w:rsidRPr="001B10AA" w14:paraId="6B5544F0" w14:textId="77777777" w:rsidTr="004B44B5">
        <w:trPr>
          <w:trHeight w:val="300"/>
        </w:trPr>
        <w:tc>
          <w:tcPr>
            <w:tcW w:w="5000" w:type="pct"/>
            <w:noWrap/>
            <w:hideMark/>
          </w:tcPr>
          <w:p w14:paraId="2C0F8B07" w14:textId="77777777" w:rsidR="004B44B5" w:rsidRPr="004B44B5" w:rsidRDefault="004B44B5" w:rsidP="004B44B5">
            <w:pPr>
              <w:ind w:left="397" w:hanging="340"/>
              <w:rPr>
                <w:sz w:val="22"/>
                <w:szCs w:val="22"/>
              </w:rPr>
            </w:pPr>
            <w:r w:rsidRPr="004B44B5">
              <w:rPr>
                <w:sz w:val="22"/>
                <w:szCs w:val="22"/>
              </w:rPr>
              <w:t xml:space="preserve">von Hippel, E. (2005), </w:t>
            </w:r>
            <w:r w:rsidRPr="004B44B5">
              <w:rPr>
                <w:i/>
                <w:iCs/>
                <w:sz w:val="22"/>
                <w:szCs w:val="22"/>
              </w:rPr>
              <w:t>Democratizing Innovation,</w:t>
            </w:r>
            <w:r w:rsidRPr="004B44B5">
              <w:rPr>
                <w:sz w:val="22"/>
                <w:szCs w:val="22"/>
              </w:rPr>
              <w:t xml:space="preserve"> MIT Press: Cambridge, MA.</w:t>
            </w:r>
          </w:p>
        </w:tc>
      </w:tr>
      <w:tr w:rsidR="004B44B5" w:rsidRPr="0075080B" w14:paraId="30BF663D" w14:textId="77777777" w:rsidTr="004B44B5">
        <w:trPr>
          <w:trHeight w:val="300"/>
        </w:trPr>
        <w:tc>
          <w:tcPr>
            <w:tcW w:w="5000" w:type="pct"/>
            <w:noWrap/>
          </w:tcPr>
          <w:p w14:paraId="41428A46" w14:textId="77777777" w:rsidR="004B44B5" w:rsidRPr="004B44B5" w:rsidRDefault="004B44B5" w:rsidP="004B44B5">
            <w:pPr>
              <w:ind w:left="397" w:hanging="340"/>
              <w:rPr>
                <w:sz w:val="22"/>
                <w:szCs w:val="22"/>
              </w:rPr>
            </w:pPr>
            <w:r w:rsidRPr="004B44B5">
              <w:rPr>
                <w:sz w:val="22"/>
                <w:szCs w:val="22"/>
              </w:rPr>
              <w:t xml:space="preserve">von Hippel, E. (2016), </w:t>
            </w:r>
            <w:r w:rsidRPr="004B44B5">
              <w:rPr>
                <w:i/>
                <w:iCs/>
                <w:sz w:val="22"/>
                <w:szCs w:val="22"/>
              </w:rPr>
              <w:t>Free Innovation,</w:t>
            </w:r>
            <w:r w:rsidRPr="004B44B5">
              <w:rPr>
                <w:sz w:val="22"/>
                <w:szCs w:val="22"/>
              </w:rPr>
              <w:t xml:space="preserve"> MIT Press: Cambridge, MA.</w:t>
            </w:r>
          </w:p>
        </w:tc>
      </w:tr>
      <w:tr w:rsidR="004B44B5" w:rsidRPr="0075080B" w14:paraId="6250A4D2" w14:textId="77777777" w:rsidTr="004B44B5">
        <w:trPr>
          <w:trHeight w:val="300"/>
        </w:trPr>
        <w:tc>
          <w:tcPr>
            <w:tcW w:w="5000" w:type="pct"/>
            <w:noWrap/>
            <w:hideMark/>
          </w:tcPr>
          <w:p w14:paraId="39C1FE96" w14:textId="77777777" w:rsidR="004B44B5" w:rsidRPr="004B44B5" w:rsidRDefault="004B44B5" w:rsidP="004B44B5">
            <w:pPr>
              <w:ind w:left="397" w:hanging="340"/>
              <w:rPr>
                <w:sz w:val="22"/>
                <w:szCs w:val="22"/>
              </w:rPr>
            </w:pPr>
            <w:r w:rsidRPr="004B44B5">
              <w:rPr>
                <w:sz w:val="22"/>
                <w:szCs w:val="22"/>
              </w:rPr>
              <w:t xml:space="preserve">von Hippel, E., de Jong, J.P.J. and Flowers, S. (2012), ‘Comparing Business and Household Sector Innovation in Consumer Products: Findings from a Representative Study in the United Kingdom’, </w:t>
            </w:r>
            <w:r w:rsidRPr="004B44B5">
              <w:rPr>
                <w:i/>
                <w:iCs/>
                <w:sz w:val="22"/>
                <w:szCs w:val="22"/>
              </w:rPr>
              <w:t>Management Science</w:t>
            </w:r>
            <w:r w:rsidRPr="004B44B5">
              <w:rPr>
                <w:sz w:val="22"/>
                <w:szCs w:val="22"/>
              </w:rPr>
              <w:t xml:space="preserve"> 58(9):1669-1681.</w:t>
            </w:r>
          </w:p>
        </w:tc>
      </w:tr>
    </w:tbl>
    <w:p w14:paraId="4ACFEE72" w14:textId="77777777" w:rsidR="004B44B5" w:rsidRDefault="004B44B5" w:rsidP="00A25215">
      <w:pPr>
        <w:rPr>
          <w:b/>
        </w:rPr>
      </w:pPr>
    </w:p>
    <w:sectPr w:rsidR="004B44B5" w:rsidSect="004177AD">
      <w:headerReference w:type="even" r:id="rId10"/>
      <w:headerReference w:type="default" r:id="rId11"/>
      <w:footerReference w:type="even" r:id="rId12"/>
      <w:footerReference w:type="default" r:id="rId13"/>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3FA29E" w14:textId="77777777" w:rsidR="00C06FAD" w:rsidRDefault="00C06FAD">
      <w:r>
        <w:separator/>
      </w:r>
    </w:p>
  </w:endnote>
  <w:endnote w:type="continuationSeparator" w:id="0">
    <w:p w14:paraId="75B6FABC" w14:textId="77777777" w:rsidR="00C06FAD" w:rsidRDefault="00C06F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New York">
    <w:panose1 w:val="000000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Palatino">
    <w:altName w:val="Palatino"/>
    <w:panose1 w:val="02000500000000000000"/>
    <w:charset w:val="00"/>
    <w:family w:val="auto"/>
    <w:pitch w:val="variable"/>
    <w:sig w:usb0="A00002FF" w:usb1="7800205A" w:usb2="14600000" w:usb3="00000000" w:csb0="00000193" w:csb1="00000000"/>
  </w:font>
  <w:font w:name="ＭＳ ゴシック">
    <w:panose1 w:val="00000000000000000000"/>
    <w:charset w:val="80"/>
    <w:family w:val="modern"/>
    <w:notTrueType/>
    <w:pitch w:val="fixed"/>
    <w:sig w:usb0="00000001" w:usb1="08070000" w:usb2="00000010" w:usb3="00000000" w:csb0="00020000" w:csb1="00000000"/>
  </w:font>
  <w:font w:name="MS Mincho">
    <w:altName w:val="ＭＳ 明朝"/>
    <w:charset w:val="80"/>
    <w:family w:val="modern"/>
    <w:pitch w:val="fixed"/>
    <w:sig w:usb0="E00002FF" w:usb1="6AC7FDFB" w:usb2="00000012" w:usb3="00000000" w:csb0="0002009F" w:csb1="00000000"/>
  </w:font>
  <w:font w:name="Helvetica">
    <w:panose1 w:val="000000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3AF4A" w14:textId="77777777" w:rsidR="00C06FAD" w:rsidRDefault="00C06FA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D8715C" w14:textId="77777777" w:rsidR="00C06FAD" w:rsidRDefault="00C06FA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B736FD" w14:textId="77777777" w:rsidR="00C06FAD" w:rsidRDefault="00C06FAD" w:rsidP="00C1102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1D83A6" w14:textId="77777777" w:rsidR="00C06FAD" w:rsidRDefault="00C06FAD">
      <w:r>
        <w:separator/>
      </w:r>
    </w:p>
  </w:footnote>
  <w:footnote w:type="continuationSeparator" w:id="0">
    <w:p w14:paraId="2603D89A" w14:textId="77777777" w:rsidR="00C06FAD" w:rsidRDefault="00C06FA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359921" w14:textId="77777777" w:rsidR="00C06FAD" w:rsidRDefault="00C06FAD" w:rsidP="00C1102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405B36" w14:textId="77777777" w:rsidR="00C06FAD" w:rsidRDefault="00C06FAD" w:rsidP="00C11027">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681187" w14:textId="77777777" w:rsidR="00C06FAD" w:rsidRDefault="00C06FAD" w:rsidP="00C1102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83DF9">
      <w:rPr>
        <w:rStyle w:val="PageNumber"/>
        <w:noProof/>
      </w:rPr>
      <w:t>22</w:t>
    </w:r>
    <w:r>
      <w:rPr>
        <w:rStyle w:val="PageNumber"/>
      </w:rPr>
      <w:fldChar w:fldCharType="end"/>
    </w:r>
  </w:p>
  <w:p w14:paraId="46754089" w14:textId="77777777" w:rsidR="00C06FAD" w:rsidRDefault="00C06FAD" w:rsidP="00C11027">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16F0A"/>
    <w:multiLevelType w:val="multilevel"/>
    <w:tmpl w:val="260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317408"/>
    <w:multiLevelType w:val="multilevel"/>
    <w:tmpl w:val="425E851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1F967E9"/>
    <w:multiLevelType w:val="multilevel"/>
    <w:tmpl w:val="353A7248"/>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
    <w:nsid w:val="02F64D15"/>
    <w:multiLevelType w:val="hybridMultilevel"/>
    <w:tmpl w:val="BB80947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03AF0166"/>
    <w:multiLevelType w:val="multilevel"/>
    <w:tmpl w:val="353A7248"/>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5">
    <w:nsid w:val="03E10C04"/>
    <w:multiLevelType w:val="hybridMultilevel"/>
    <w:tmpl w:val="E1BEB5D2"/>
    <w:lvl w:ilvl="0" w:tplc="DC9256B6">
      <w:start w:val="1"/>
      <w:numFmt w:val="decimal"/>
      <w:lvlText w:val="%1."/>
      <w:lvlJc w:val="left"/>
      <w:pPr>
        <w:tabs>
          <w:tab w:val="num" w:pos="360"/>
        </w:tabs>
        <w:ind w:left="1008" w:hanging="648"/>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04E86D70"/>
    <w:multiLevelType w:val="multilevel"/>
    <w:tmpl w:val="CB1ED34A"/>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7">
    <w:nsid w:val="0F6F457D"/>
    <w:multiLevelType w:val="hybridMultilevel"/>
    <w:tmpl w:val="8F669EA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0F8D45FC"/>
    <w:multiLevelType w:val="hybridMultilevel"/>
    <w:tmpl w:val="4ACE57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0FA06A4"/>
    <w:multiLevelType w:val="hybridMultilevel"/>
    <w:tmpl w:val="C7A8148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127493A"/>
    <w:multiLevelType w:val="hybridMultilevel"/>
    <w:tmpl w:val="11902AB6"/>
    <w:lvl w:ilvl="0" w:tplc="E5220054">
      <w:start w:val="7"/>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138F1A97"/>
    <w:multiLevelType w:val="hybridMultilevel"/>
    <w:tmpl w:val="E1BEB5D2"/>
    <w:lvl w:ilvl="0" w:tplc="DC9256B6">
      <w:start w:val="1"/>
      <w:numFmt w:val="decimal"/>
      <w:lvlText w:val="%1."/>
      <w:lvlJc w:val="left"/>
      <w:pPr>
        <w:tabs>
          <w:tab w:val="num" w:pos="360"/>
        </w:tabs>
        <w:ind w:left="1008" w:hanging="648"/>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B831FA0"/>
    <w:multiLevelType w:val="hybridMultilevel"/>
    <w:tmpl w:val="0F42AC98"/>
    <w:lvl w:ilvl="0" w:tplc="B3D475B0">
      <w:start w:val="1"/>
      <w:numFmt w:val="decimal"/>
      <w:lvlText w:val="%1."/>
      <w:lvlJc w:val="left"/>
      <w:pPr>
        <w:tabs>
          <w:tab w:val="num" w:pos="720"/>
        </w:tabs>
        <w:ind w:left="720" w:hanging="360"/>
      </w:pPr>
      <w:rPr>
        <w:rFonts w:cs="Times New Roman"/>
      </w:rPr>
    </w:lvl>
    <w:lvl w:ilvl="1" w:tplc="665E97F8" w:tentative="1">
      <w:start w:val="1"/>
      <w:numFmt w:val="decimal"/>
      <w:lvlText w:val="%2."/>
      <w:lvlJc w:val="left"/>
      <w:pPr>
        <w:tabs>
          <w:tab w:val="num" w:pos="1440"/>
        </w:tabs>
        <w:ind w:left="1440" w:hanging="360"/>
      </w:pPr>
      <w:rPr>
        <w:rFonts w:cs="Times New Roman"/>
      </w:rPr>
    </w:lvl>
    <w:lvl w:ilvl="2" w:tplc="98A0DD10" w:tentative="1">
      <w:start w:val="1"/>
      <w:numFmt w:val="decimal"/>
      <w:lvlText w:val="%3."/>
      <w:lvlJc w:val="left"/>
      <w:pPr>
        <w:tabs>
          <w:tab w:val="num" w:pos="2160"/>
        </w:tabs>
        <w:ind w:left="2160" w:hanging="360"/>
      </w:pPr>
      <w:rPr>
        <w:rFonts w:cs="Times New Roman"/>
      </w:rPr>
    </w:lvl>
    <w:lvl w:ilvl="3" w:tplc="49247E04" w:tentative="1">
      <w:start w:val="1"/>
      <w:numFmt w:val="decimal"/>
      <w:lvlText w:val="%4."/>
      <w:lvlJc w:val="left"/>
      <w:pPr>
        <w:tabs>
          <w:tab w:val="num" w:pos="2880"/>
        </w:tabs>
        <w:ind w:left="2880" w:hanging="360"/>
      </w:pPr>
      <w:rPr>
        <w:rFonts w:cs="Times New Roman"/>
      </w:rPr>
    </w:lvl>
    <w:lvl w:ilvl="4" w:tplc="DF10276C" w:tentative="1">
      <w:start w:val="1"/>
      <w:numFmt w:val="decimal"/>
      <w:lvlText w:val="%5."/>
      <w:lvlJc w:val="left"/>
      <w:pPr>
        <w:tabs>
          <w:tab w:val="num" w:pos="3600"/>
        </w:tabs>
        <w:ind w:left="3600" w:hanging="360"/>
      </w:pPr>
      <w:rPr>
        <w:rFonts w:cs="Times New Roman"/>
      </w:rPr>
    </w:lvl>
    <w:lvl w:ilvl="5" w:tplc="DF205352" w:tentative="1">
      <w:start w:val="1"/>
      <w:numFmt w:val="decimal"/>
      <w:lvlText w:val="%6."/>
      <w:lvlJc w:val="left"/>
      <w:pPr>
        <w:tabs>
          <w:tab w:val="num" w:pos="4320"/>
        </w:tabs>
        <w:ind w:left="4320" w:hanging="360"/>
      </w:pPr>
      <w:rPr>
        <w:rFonts w:cs="Times New Roman"/>
      </w:rPr>
    </w:lvl>
    <w:lvl w:ilvl="6" w:tplc="0192A8BC" w:tentative="1">
      <w:start w:val="1"/>
      <w:numFmt w:val="decimal"/>
      <w:lvlText w:val="%7."/>
      <w:lvlJc w:val="left"/>
      <w:pPr>
        <w:tabs>
          <w:tab w:val="num" w:pos="5040"/>
        </w:tabs>
        <w:ind w:left="5040" w:hanging="360"/>
      </w:pPr>
      <w:rPr>
        <w:rFonts w:cs="Times New Roman"/>
      </w:rPr>
    </w:lvl>
    <w:lvl w:ilvl="7" w:tplc="CE4829EA" w:tentative="1">
      <w:start w:val="1"/>
      <w:numFmt w:val="decimal"/>
      <w:lvlText w:val="%8."/>
      <w:lvlJc w:val="left"/>
      <w:pPr>
        <w:tabs>
          <w:tab w:val="num" w:pos="5760"/>
        </w:tabs>
        <w:ind w:left="5760" w:hanging="360"/>
      </w:pPr>
      <w:rPr>
        <w:rFonts w:cs="Times New Roman"/>
      </w:rPr>
    </w:lvl>
    <w:lvl w:ilvl="8" w:tplc="39946D68" w:tentative="1">
      <w:start w:val="1"/>
      <w:numFmt w:val="decimal"/>
      <w:lvlText w:val="%9."/>
      <w:lvlJc w:val="left"/>
      <w:pPr>
        <w:tabs>
          <w:tab w:val="num" w:pos="6480"/>
        </w:tabs>
        <w:ind w:left="6480" w:hanging="360"/>
      </w:pPr>
      <w:rPr>
        <w:rFonts w:cs="Times New Roman"/>
      </w:rPr>
    </w:lvl>
  </w:abstractNum>
  <w:abstractNum w:abstractNumId="13">
    <w:nsid w:val="20174E50"/>
    <w:multiLevelType w:val="multilevel"/>
    <w:tmpl w:val="88EADAD8"/>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21DA6C8B"/>
    <w:multiLevelType w:val="hybridMultilevel"/>
    <w:tmpl w:val="A4B684C4"/>
    <w:lvl w:ilvl="0" w:tplc="DC9256B6">
      <w:start w:val="1"/>
      <w:numFmt w:val="decimal"/>
      <w:lvlText w:val="%1."/>
      <w:lvlJc w:val="left"/>
      <w:pPr>
        <w:tabs>
          <w:tab w:val="num" w:pos="360"/>
        </w:tabs>
        <w:ind w:left="1008" w:hanging="648"/>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5A7355E"/>
    <w:multiLevelType w:val="hybridMultilevel"/>
    <w:tmpl w:val="E1BEB5D2"/>
    <w:lvl w:ilvl="0" w:tplc="DC9256B6">
      <w:start w:val="1"/>
      <w:numFmt w:val="decimal"/>
      <w:lvlText w:val="%1."/>
      <w:lvlJc w:val="left"/>
      <w:pPr>
        <w:tabs>
          <w:tab w:val="num" w:pos="360"/>
        </w:tabs>
        <w:ind w:left="1008" w:hanging="648"/>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264564CD"/>
    <w:multiLevelType w:val="multilevel"/>
    <w:tmpl w:val="353A7248"/>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7">
    <w:nsid w:val="276B5C6A"/>
    <w:multiLevelType w:val="hybridMultilevel"/>
    <w:tmpl w:val="0D304E14"/>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8">
    <w:nsid w:val="2B730381"/>
    <w:multiLevelType w:val="multilevel"/>
    <w:tmpl w:val="E4C4E09A"/>
    <w:lvl w:ilvl="0">
      <w:start w:val="1"/>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9">
    <w:nsid w:val="2EA7713E"/>
    <w:multiLevelType w:val="hybridMultilevel"/>
    <w:tmpl w:val="2DC440D6"/>
    <w:lvl w:ilvl="0" w:tplc="5886A442">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313A4B5A"/>
    <w:multiLevelType w:val="hybridMultilevel"/>
    <w:tmpl w:val="259414EC"/>
    <w:lvl w:ilvl="0" w:tplc="610C6B8A">
      <w:start w:val="3"/>
      <w:numFmt w:val="bullet"/>
      <w:lvlText w:val="-"/>
      <w:lvlJc w:val="left"/>
      <w:pPr>
        <w:ind w:left="465" w:hanging="360"/>
      </w:pPr>
      <w:rPr>
        <w:rFonts w:ascii="Times New Roman" w:eastAsia="Times New Roman" w:hAnsi="Times New Roman" w:cs="Times New Roman" w:hint="default"/>
      </w:rPr>
    </w:lvl>
    <w:lvl w:ilvl="1" w:tplc="04130003" w:tentative="1">
      <w:start w:val="1"/>
      <w:numFmt w:val="bullet"/>
      <w:lvlText w:val="o"/>
      <w:lvlJc w:val="left"/>
      <w:pPr>
        <w:ind w:left="1185" w:hanging="360"/>
      </w:pPr>
      <w:rPr>
        <w:rFonts w:ascii="Courier New" w:hAnsi="Courier New" w:cs="Courier New" w:hint="default"/>
      </w:rPr>
    </w:lvl>
    <w:lvl w:ilvl="2" w:tplc="04130005" w:tentative="1">
      <w:start w:val="1"/>
      <w:numFmt w:val="bullet"/>
      <w:lvlText w:val=""/>
      <w:lvlJc w:val="left"/>
      <w:pPr>
        <w:ind w:left="1905" w:hanging="360"/>
      </w:pPr>
      <w:rPr>
        <w:rFonts w:ascii="Wingdings" w:hAnsi="Wingdings" w:hint="default"/>
      </w:rPr>
    </w:lvl>
    <w:lvl w:ilvl="3" w:tplc="04130001" w:tentative="1">
      <w:start w:val="1"/>
      <w:numFmt w:val="bullet"/>
      <w:lvlText w:val=""/>
      <w:lvlJc w:val="left"/>
      <w:pPr>
        <w:ind w:left="2625" w:hanging="360"/>
      </w:pPr>
      <w:rPr>
        <w:rFonts w:ascii="Symbol" w:hAnsi="Symbol" w:hint="default"/>
      </w:rPr>
    </w:lvl>
    <w:lvl w:ilvl="4" w:tplc="04130003" w:tentative="1">
      <w:start w:val="1"/>
      <w:numFmt w:val="bullet"/>
      <w:lvlText w:val="o"/>
      <w:lvlJc w:val="left"/>
      <w:pPr>
        <w:ind w:left="3345" w:hanging="360"/>
      </w:pPr>
      <w:rPr>
        <w:rFonts w:ascii="Courier New" w:hAnsi="Courier New" w:cs="Courier New" w:hint="default"/>
      </w:rPr>
    </w:lvl>
    <w:lvl w:ilvl="5" w:tplc="04130005" w:tentative="1">
      <w:start w:val="1"/>
      <w:numFmt w:val="bullet"/>
      <w:lvlText w:val=""/>
      <w:lvlJc w:val="left"/>
      <w:pPr>
        <w:ind w:left="4065" w:hanging="360"/>
      </w:pPr>
      <w:rPr>
        <w:rFonts w:ascii="Wingdings" w:hAnsi="Wingdings" w:hint="default"/>
      </w:rPr>
    </w:lvl>
    <w:lvl w:ilvl="6" w:tplc="04130001" w:tentative="1">
      <w:start w:val="1"/>
      <w:numFmt w:val="bullet"/>
      <w:lvlText w:val=""/>
      <w:lvlJc w:val="left"/>
      <w:pPr>
        <w:ind w:left="4785" w:hanging="360"/>
      </w:pPr>
      <w:rPr>
        <w:rFonts w:ascii="Symbol" w:hAnsi="Symbol" w:hint="default"/>
      </w:rPr>
    </w:lvl>
    <w:lvl w:ilvl="7" w:tplc="04130003" w:tentative="1">
      <w:start w:val="1"/>
      <w:numFmt w:val="bullet"/>
      <w:lvlText w:val="o"/>
      <w:lvlJc w:val="left"/>
      <w:pPr>
        <w:ind w:left="5505" w:hanging="360"/>
      </w:pPr>
      <w:rPr>
        <w:rFonts w:ascii="Courier New" w:hAnsi="Courier New" w:cs="Courier New" w:hint="default"/>
      </w:rPr>
    </w:lvl>
    <w:lvl w:ilvl="8" w:tplc="04130005" w:tentative="1">
      <w:start w:val="1"/>
      <w:numFmt w:val="bullet"/>
      <w:lvlText w:val=""/>
      <w:lvlJc w:val="left"/>
      <w:pPr>
        <w:ind w:left="6225" w:hanging="360"/>
      </w:pPr>
      <w:rPr>
        <w:rFonts w:ascii="Wingdings" w:hAnsi="Wingdings" w:hint="default"/>
      </w:rPr>
    </w:lvl>
  </w:abstractNum>
  <w:abstractNum w:abstractNumId="21">
    <w:nsid w:val="326D4F03"/>
    <w:multiLevelType w:val="hybridMultilevel"/>
    <w:tmpl w:val="39862AB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36CB455C"/>
    <w:multiLevelType w:val="multilevel"/>
    <w:tmpl w:val="A7B68C94"/>
    <w:lvl w:ilvl="0">
      <w:start w:val="1"/>
      <w:numFmt w:val="decimal"/>
      <w:lvlText w:val="%1."/>
      <w:lvlJc w:val="left"/>
      <w:pPr>
        <w:tabs>
          <w:tab w:val="num" w:pos="360"/>
        </w:tabs>
        <w:ind w:left="1008" w:hanging="648"/>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3">
    <w:nsid w:val="39715B5E"/>
    <w:multiLevelType w:val="hybridMultilevel"/>
    <w:tmpl w:val="E7AEAD80"/>
    <w:lvl w:ilvl="0" w:tplc="CF9C0CA8">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4">
    <w:nsid w:val="3EBC060E"/>
    <w:multiLevelType w:val="multilevel"/>
    <w:tmpl w:val="91E8F1F6"/>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5">
    <w:nsid w:val="3F8D3D99"/>
    <w:multiLevelType w:val="hybridMultilevel"/>
    <w:tmpl w:val="12B85FD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44566698"/>
    <w:multiLevelType w:val="hybridMultilevel"/>
    <w:tmpl w:val="91E8F1F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4479231D"/>
    <w:multiLevelType w:val="hybridMultilevel"/>
    <w:tmpl w:val="6B5AE030"/>
    <w:lvl w:ilvl="0" w:tplc="4418DCDE">
      <w:start w:val="1"/>
      <w:numFmt w:val="decimal"/>
      <w:lvlText w:val="%1."/>
      <w:lvlJc w:val="left"/>
      <w:pPr>
        <w:tabs>
          <w:tab w:val="num" w:pos="720"/>
        </w:tabs>
        <w:ind w:left="720" w:hanging="360"/>
      </w:pPr>
      <w:rPr>
        <w:rFonts w:cs="Times New Roman"/>
      </w:rPr>
    </w:lvl>
    <w:lvl w:ilvl="1" w:tplc="E6D05BD4">
      <w:start w:val="1"/>
      <w:numFmt w:val="bullet"/>
      <w:lvlText w:val="o"/>
      <w:lvlJc w:val="left"/>
      <w:pPr>
        <w:tabs>
          <w:tab w:val="num" w:pos="1440"/>
        </w:tabs>
        <w:ind w:left="1440" w:hanging="360"/>
      </w:pPr>
      <w:rPr>
        <w:rFonts w:ascii="Courier New" w:hAnsi="Courier New" w:hint="default"/>
        <w:sz w:val="20"/>
      </w:rPr>
    </w:lvl>
    <w:lvl w:ilvl="2" w:tplc="46B877BE" w:tentative="1">
      <w:start w:val="1"/>
      <w:numFmt w:val="decimal"/>
      <w:lvlText w:val="%3."/>
      <w:lvlJc w:val="left"/>
      <w:pPr>
        <w:tabs>
          <w:tab w:val="num" w:pos="2160"/>
        </w:tabs>
        <w:ind w:left="2160" w:hanging="360"/>
      </w:pPr>
      <w:rPr>
        <w:rFonts w:cs="Times New Roman"/>
      </w:rPr>
    </w:lvl>
    <w:lvl w:ilvl="3" w:tplc="3F3E83AE" w:tentative="1">
      <w:start w:val="1"/>
      <w:numFmt w:val="decimal"/>
      <w:lvlText w:val="%4."/>
      <w:lvlJc w:val="left"/>
      <w:pPr>
        <w:tabs>
          <w:tab w:val="num" w:pos="2880"/>
        </w:tabs>
        <w:ind w:left="2880" w:hanging="360"/>
      </w:pPr>
      <w:rPr>
        <w:rFonts w:cs="Times New Roman"/>
      </w:rPr>
    </w:lvl>
    <w:lvl w:ilvl="4" w:tplc="4D74F2F6" w:tentative="1">
      <w:start w:val="1"/>
      <w:numFmt w:val="decimal"/>
      <w:lvlText w:val="%5."/>
      <w:lvlJc w:val="left"/>
      <w:pPr>
        <w:tabs>
          <w:tab w:val="num" w:pos="3600"/>
        </w:tabs>
        <w:ind w:left="3600" w:hanging="360"/>
      </w:pPr>
      <w:rPr>
        <w:rFonts w:cs="Times New Roman"/>
      </w:rPr>
    </w:lvl>
    <w:lvl w:ilvl="5" w:tplc="5E208C88" w:tentative="1">
      <w:start w:val="1"/>
      <w:numFmt w:val="decimal"/>
      <w:lvlText w:val="%6."/>
      <w:lvlJc w:val="left"/>
      <w:pPr>
        <w:tabs>
          <w:tab w:val="num" w:pos="4320"/>
        </w:tabs>
        <w:ind w:left="4320" w:hanging="360"/>
      </w:pPr>
      <w:rPr>
        <w:rFonts w:cs="Times New Roman"/>
      </w:rPr>
    </w:lvl>
    <w:lvl w:ilvl="6" w:tplc="C6764472" w:tentative="1">
      <w:start w:val="1"/>
      <w:numFmt w:val="decimal"/>
      <w:lvlText w:val="%7."/>
      <w:lvlJc w:val="left"/>
      <w:pPr>
        <w:tabs>
          <w:tab w:val="num" w:pos="5040"/>
        </w:tabs>
        <w:ind w:left="5040" w:hanging="360"/>
      </w:pPr>
      <w:rPr>
        <w:rFonts w:cs="Times New Roman"/>
      </w:rPr>
    </w:lvl>
    <w:lvl w:ilvl="7" w:tplc="17D254E2" w:tentative="1">
      <w:start w:val="1"/>
      <w:numFmt w:val="decimal"/>
      <w:lvlText w:val="%8."/>
      <w:lvlJc w:val="left"/>
      <w:pPr>
        <w:tabs>
          <w:tab w:val="num" w:pos="5760"/>
        </w:tabs>
        <w:ind w:left="5760" w:hanging="360"/>
      </w:pPr>
      <w:rPr>
        <w:rFonts w:cs="Times New Roman"/>
      </w:rPr>
    </w:lvl>
    <w:lvl w:ilvl="8" w:tplc="E278B70C" w:tentative="1">
      <w:start w:val="1"/>
      <w:numFmt w:val="decimal"/>
      <w:lvlText w:val="%9."/>
      <w:lvlJc w:val="left"/>
      <w:pPr>
        <w:tabs>
          <w:tab w:val="num" w:pos="6480"/>
        </w:tabs>
        <w:ind w:left="6480" w:hanging="360"/>
      </w:pPr>
      <w:rPr>
        <w:rFonts w:cs="Times New Roman"/>
      </w:rPr>
    </w:lvl>
  </w:abstractNum>
  <w:abstractNum w:abstractNumId="28">
    <w:nsid w:val="452E36C1"/>
    <w:multiLevelType w:val="multilevel"/>
    <w:tmpl w:val="2DC440D6"/>
    <w:lvl w:ilvl="0">
      <w:start w:val="1"/>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9">
    <w:nsid w:val="4C7742EE"/>
    <w:multiLevelType w:val="hybridMultilevel"/>
    <w:tmpl w:val="6F4E5B5A"/>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50120A93"/>
    <w:multiLevelType w:val="hybridMultilevel"/>
    <w:tmpl w:val="88EADAD8"/>
    <w:lvl w:ilvl="0" w:tplc="0409000F">
      <w:start w:val="1"/>
      <w:numFmt w:val="decimal"/>
      <w:lvlText w:val="%1."/>
      <w:lvlJc w:val="left"/>
      <w:pPr>
        <w:tabs>
          <w:tab w:val="num" w:pos="0"/>
        </w:tabs>
        <w:ind w:hanging="360"/>
      </w:pPr>
      <w:rPr>
        <w:rFonts w:cs="Times New Roman"/>
      </w:rPr>
    </w:lvl>
    <w:lvl w:ilvl="1" w:tplc="04090019" w:tentative="1">
      <w:start w:val="1"/>
      <w:numFmt w:val="lowerLetter"/>
      <w:lvlText w:val="%2."/>
      <w:lvlJc w:val="left"/>
      <w:pPr>
        <w:tabs>
          <w:tab w:val="num" w:pos="720"/>
        </w:tabs>
        <w:ind w:left="720" w:hanging="360"/>
      </w:pPr>
      <w:rPr>
        <w:rFonts w:cs="Times New Roman"/>
      </w:rPr>
    </w:lvl>
    <w:lvl w:ilvl="2" w:tplc="0409001B" w:tentative="1">
      <w:start w:val="1"/>
      <w:numFmt w:val="lowerRoman"/>
      <w:lvlText w:val="%3."/>
      <w:lvlJc w:val="right"/>
      <w:pPr>
        <w:tabs>
          <w:tab w:val="num" w:pos="1440"/>
        </w:tabs>
        <w:ind w:left="1440" w:hanging="180"/>
      </w:pPr>
      <w:rPr>
        <w:rFonts w:cs="Times New Roman"/>
      </w:rPr>
    </w:lvl>
    <w:lvl w:ilvl="3" w:tplc="0409000F" w:tentative="1">
      <w:start w:val="1"/>
      <w:numFmt w:val="decimal"/>
      <w:lvlText w:val="%4."/>
      <w:lvlJc w:val="left"/>
      <w:pPr>
        <w:tabs>
          <w:tab w:val="num" w:pos="2160"/>
        </w:tabs>
        <w:ind w:left="2160" w:hanging="360"/>
      </w:pPr>
      <w:rPr>
        <w:rFonts w:cs="Times New Roman"/>
      </w:rPr>
    </w:lvl>
    <w:lvl w:ilvl="4" w:tplc="04090019" w:tentative="1">
      <w:start w:val="1"/>
      <w:numFmt w:val="lowerLetter"/>
      <w:lvlText w:val="%5."/>
      <w:lvlJc w:val="left"/>
      <w:pPr>
        <w:tabs>
          <w:tab w:val="num" w:pos="2880"/>
        </w:tabs>
        <w:ind w:left="2880" w:hanging="360"/>
      </w:pPr>
      <w:rPr>
        <w:rFonts w:cs="Times New Roman"/>
      </w:rPr>
    </w:lvl>
    <w:lvl w:ilvl="5" w:tplc="0409001B" w:tentative="1">
      <w:start w:val="1"/>
      <w:numFmt w:val="lowerRoman"/>
      <w:lvlText w:val="%6."/>
      <w:lvlJc w:val="right"/>
      <w:pPr>
        <w:tabs>
          <w:tab w:val="num" w:pos="3600"/>
        </w:tabs>
        <w:ind w:left="3600" w:hanging="180"/>
      </w:pPr>
      <w:rPr>
        <w:rFonts w:cs="Times New Roman"/>
      </w:rPr>
    </w:lvl>
    <w:lvl w:ilvl="6" w:tplc="0409000F" w:tentative="1">
      <w:start w:val="1"/>
      <w:numFmt w:val="decimal"/>
      <w:lvlText w:val="%7."/>
      <w:lvlJc w:val="left"/>
      <w:pPr>
        <w:tabs>
          <w:tab w:val="num" w:pos="4320"/>
        </w:tabs>
        <w:ind w:left="4320" w:hanging="360"/>
      </w:pPr>
      <w:rPr>
        <w:rFonts w:cs="Times New Roman"/>
      </w:rPr>
    </w:lvl>
    <w:lvl w:ilvl="7" w:tplc="04090019" w:tentative="1">
      <w:start w:val="1"/>
      <w:numFmt w:val="lowerLetter"/>
      <w:lvlText w:val="%8."/>
      <w:lvlJc w:val="left"/>
      <w:pPr>
        <w:tabs>
          <w:tab w:val="num" w:pos="5040"/>
        </w:tabs>
        <w:ind w:left="5040" w:hanging="360"/>
      </w:pPr>
      <w:rPr>
        <w:rFonts w:cs="Times New Roman"/>
      </w:rPr>
    </w:lvl>
    <w:lvl w:ilvl="8" w:tplc="0409001B" w:tentative="1">
      <w:start w:val="1"/>
      <w:numFmt w:val="lowerRoman"/>
      <w:lvlText w:val="%9."/>
      <w:lvlJc w:val="right"/>
      <w:pPr>
        <w:tabs>
          <w:tab w:val="num" w:pos="5760"/>
        </w:tabs>
        <w:ind w:left="5760" w:hanging="180"/>
      </w:pPr>
      <w:rPr>
        <w:rFonts w:cs="Times New Roman"/>
      </w:rPr>
    </w:lvl>
  </w:abstractNum>
  <w:abstractNum w:abstractNumId="31">
    <w:nsid w:val="56926F06"/>
    <w:multiLevelType w:val="hybridMultilevel"/>
    <w:tmpl w:val="E1BEB5D2"/>
    <w:lvl w:ilvl="0" w:tplc="DC9256B6">
      <w:start w:val="1"/>
      <w:numFmt w:val="decimal"/>
      <w:lvlText w:val="%1."/>
      <w:lvlJc w:val="left"/>
      <w:pPr>
        <w:tabs>
          <w:tab w:val="num" w:pos="360"/>
        </w:tabs>
        <w:ind w:left="1008" w:hanging="648"/>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579F2CE9"/>
    <w:multiLevelType w:val="hybridMultilevel"/>
    <w:tmpl w:val="E1BEB5D2"/>
    <w:lvl w:ilvl="0" w:tplc="DC9256B6">
      <w:start w:val="1"/>
      <w:numFmt w:val="decimal"/>
      <w:lvlText w:val="%1."/>
      <w:lvlJc w:val="left"/>
      <w:pPr>
        <w:tabs>
          <w:tab w:val="num" w:pos="360"/>
        </w:tabs>
        <w:ind w:left="1008" w:hanging="648"/>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592935D5"/>
    <w:multiLevelType w:val="hybridMultilevel"/>
    <w:tmpl w:val="1110D90E"/>
    <w:lvl w:ilvl="0" w:tplc="FFFFFFFF">
      <w:start w:val="1"/>
      <w:numFmt w:val="lowerLetter"/>
      <w:lvlText w:val="%1)"/>
      <w:lvlJc w:val="left"/>
      <w:pPr>
        <w:tabs>
          <w:tab w:val="num" w:pos="360"/>
        </w:tabs>
        <w:ind w:left="360" w:hanging="360"/>
      </w:pPr>
      <w:rPr>
        <w:rFonts w:cs="Times New Roman" w:hint="default"/>
      </w:rPr>
    </w:lvl>
    <w:lvl w:ilvl="1" w:tplc="FFFFFFFF" w:tentative="1">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34">
    <w:nsid w:val="5A02520B"/>
    <w:multiLevelType w:val="hybridMultilevel"/>
    <w:tmpl w:val="8398D0C4"/>
    <w:lvl w:ilvl="0" w:tplc="5886A442">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nsid w:val="5F8839D6"/>
    <w:multiLevelType w:val="hybridMultilevel"/>
    <w:tmpl w:val="E1BEB5D2"/>
    <w:lvl w:ilvl="0" w:tplc="DC9256B6">
      <w:start w:val="1"/>
      <w:numFmt w:val="decimal"/>
      <w:lvlText w:val="%1."/>
      <w:lvlJc w:val="left"/>
      <w:pPr>
        <w:tabs>
          <w:tab w:val="num" w:pos="1170"/>
        </w:tabs>
        <w:ind w:left="1818" w:hanging="648"/>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nsid w:val="612500C7"/>
    <w:multiLevelType w:val="hybridMultilevel"/>
    <w:tmpl w:val="E1BEB5D2"/>
    <w:lvl w:ilvl="0" w:tplc="DC9256B6">
      <w:start w:val="1"/>
      <w:numFmt w:val="decimal"/>
      <w:lvlText w:val="%1."/>
      <w:lvlJc w:val="left"/>
      <w:pPr>
        <w:tabs>
          <w:tab w:val="num" w:pos="360"/>
        </w:tabs>
        <w:ind w:left="1008" w:hanging="648"/>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nsid w:val="65D91498"/>
    <w:multiLevelType w:val="hybridMultilevel"/>
    <w:tmpl w:val="3BD0FC60"/>
    <w:lvl w:ilvl="0" w:tplc="7FE034F0">
      <w:start w:val="1"/>
      <w:numFmt w:val="lowerLetter"/>
      <w:lvlText w:val="%1)"/>
      <w:lvlJc w:val="left"/>
      <w:pPr>
        <w:tabs>
          <w:tab w:val="num" w:pos="1695"/>
        </w:tabs>
        <w:ind w:left="1695" w:hanging="975"/>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38">
    <w:nsid w:val="6C4F6785"/>
    <w:multiLevelType w:val="hybridMultilevel"/>
    <w:tmpl w:val="4A4E18DA"/>
    <w:lvl w:ilvl="0" w:tplc="5886A442">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nsid w:val="6E3A02D2"/>
    <w:multiLevelType w:val="hybridMultilevel"/>
    <w:tmpl w:val="D57CA92E"/>
    <w:lvl w:ilvl="0" w:tplc="B8144598">
      <w:start w:val="1"/>
      <w:numFmt w:val="bullet"/>
      <w:lvlText w:val=""/>
      <w:lvlJc w:val="left"/>
      <w:pPr>
        <w:tabs>
          <w:tab w:val="num" w:pos="720"/>
        </w:tabs>
        <w:ind w:left="720" w:hanging="360"/>
      </w:pPr>
      <w:rPr>
        <w:rFonts w:ascii="Symbol" w:hAnsi="Symbol" w:hint="default"/>
        <w:sz w:val="20"/>
      </w:rPr>
    </w:lvl>
    <w:lvl w:ilvl="1" w:tplc="3CB674C8" w:tentative="1">
      <w:start w:val="1"/>
      <w:numFmt w:val="bullet"/>
      <w:lvlText w:val="o"/>
      <w:lvlJc w:val="left"/>
      <w:pPr>
        <w:tabs>
          <w:tab w:val="num" w:pos="1440"/>
        </w:tabs>
        <w:ind w:left="1440" w:hanging="360"/>
      </w:pPr>
      <w:rPr>
        <w:rFonts w:ascii="Courier New" w:hAnsi="Courier New" w:hint="default"/>
        <w:sz w:val="20"/>
      </w:rPr>
    </w:lvl>
    <w:lvl w:ilvl="2" w:tplc="B4941B1A" w:tentative="1">
      <w:start w:val="1"/>
      <w:numFmt w:val="bullet"/>
      <w:lvlText w:val=""/>
      <w:lvlJc w:val="left"/>
      <w:pPr>
        <w:tabs>
          <w:tab w:val="num" w:pos="2160"/>
        </w:tabs>
        <w:ind w:left="2160" w:hanging="360"/>
      </w:pPr>
      <w:rPr>
        <w:rFonts w:ascii="Wingdings" w:hAnsi="Wingdings" w:hint="default"/>
        <w:sz w:val="20"/>
      </w:rPr>
    </w:lvl>
    <w:lvl w:ilvl="3" w:tplc="31BEB634" w:tentative="1">
      <w:start w:val="1"/>
      <w:numFmt w:val="bullet"/>
      <w:lvlText w:val=""/>
      <w:lvlJc w:val="left"/>
      <w:pPr>
        <w:tabs>
          <w:tab w:val="num" w:pos="2880"/>
        </w:tabs>
        <w:ind w:left="2880" w:hanging="360"/>
      </w:pPr>
      <w:rPr>
        <w:rFonts w:ascii="Wingdings" w:hAnsi="Wingdings" w:hint="default"/>
        <w:sz w:val="20"/>
      </w:rPr>
    </w:lvl>
    <w:lvl w:ilvl="4" w:tplc="8D26875E" w:tentative="1">
      <w:start w:val="1"/>
      <w:numFmt w:val="bullet"/>
      <w:lvlText w:val=""/>
      <w:lvlJc w:val="left"/>
      <w:pPr>
        <w:tabs>
          <w:tab w:val="num" w:pos="3600"/>
        </w:tabs>
        <w:ind w:left="3600" w:hanging="360"/>
      </w:pPr>
      <w:rPr>
        <w:rFonts w:ascii="Wingdings" w:hAnsi="Wingdings" w:hint="default"/>
        <w:sz w:val="20"/>
      </w:rPr>
    </w:lvl>
    <w:lvl w:ilvl="5" w:tplc="89087FA8" w:tentative="1">
      <w:start w:val="1"/>
      <w:numFmt w:val="bullet"/>
      <w:lvlText w:val=""/>
      <w:lvlJc w:val="left"/>
      <w:pPr>
        <w:tabs>
          <w:tab w:val="num" w:pos="4320"/>
        </w:tabs>
        <w:ind w:left="4320" w:hanging="360"/>
      </w:pPr>
      <w:rPr>
        <w:rFonts w:ascii="Wingdings" w:hAnsi="Wingdings" w:hint="default"/>
        <w:sz w:val="20"/>
      </w:rPr>
    </w:lvl>
    <w:lvl w:ilvl="6" w:tplc="EE608CD8" w:tentative="1">
      <w:start w:val="1"/>
      <w:numFmt w:val="bullet"/>
      <w:lvlText w:val=""/>
      <w:lvlJc w:val="left"/>
      <w:pPr>
        <w:tabs>
          <w:tab w:val="num" w:pos="5040"/>
        </w:tabs>
        <w:ind w:left="5040" w:hanging="360"/>
      </w:pPr>
      <w:rPr>
        <w:rFonts w:ascii="Wingdings" w:hAnsi="Wingdings" w:hint="default"/>
        <w:sz w:val="20"/>
      </w:rPr>
    </w:lvl>
    <w:lvl w:ilvl="7" w:tplc="CCB02770" w:tentative="1">
      <w:start w:val="1"/>
      <w:numFmt w:val="bullet"/>
      <w:lvlText w:val=""/>
      <w:lvlJc w:val="left"/>
      <w:pPr>
        <w:tabs>
          <w:tab w:val="num" w:pos="5760"/>
        </w:tabs>
        <w:ind w:left="5760" w:hanging="360"/>
      </w:pPr>
      <w:rPr>
        <w:rFonts w:ascii="Wingdings" w:hAnsi="Wingdings" w:hint="default"/>
        <w:sz w:val="20"/>
      </w:rPr>
    </w:lvl>
    <w:lvl w:ilvl="8" w:tplc="642E8CF0" w:tentative="1">
      <w:start w:val="1"/>
      <w:numFmt w:val="bullet"/>
      <w:lvlText w:val=""/>
      <w:lvlJc w:val="left"/>
      <w:pPr>
        <w:tabs>
          <w:tab w:val="num" w:pos="6480"/>
        </w:tabs>
        <w:ind w:left="6480" w:hanging="360"/>
      </w:pPr>
      <w:rPr>
        <w:rFonts w:ascii="Wingdings" w:hAnsi="Wingdings" w:hint="default"/>
        <w:sz w:val="20"/>
      </w:rPr>
    </w:lvl>
  </w:abstractNum>
  <w:abstractNum w:abstractNumId="40">
    <w:nsid w:val="6EE768A0"/>
    <w:multiLevelType w:val="hybridMultilevel"/>
    <w:tmpl w:val="24C632C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1">
    <w:nsid w:val="72463BC7"/>
    <w:multiLevelType w:val="hybridMultilevel"/>
    <w:tmpl w:val="F59E6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5F80A9C"/>
    <w:multiLevelType w:val="hybridMultilevel"/>
    <w:tmpl w:val="6B26EECC"/>
    <w:lvl w:ilvl="0" w:tplc="E5220054">
      <w:start w:val="7"/>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nsid w:val="78E12E8C"/>
    <w:multiLevelType w:val="multilevel"/>
    <w:tmpl w:val="222A1C78"/>
    <w:lvl w:ilvl="0">
      <w:start w:val="1"/>
      <w:numFmt w:val="decimal"/>
      <w:lvlText w:val="%1."/>
      <w:lvlJc w:val="left"/>
      <w:pPr>
        <w:tabs>
          <w:tab w:val="num" w:pos="360"/>
        </w:tabs>
        <w:ind w:left="936" w:hanging="576"/>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40"/>
  </w:num>
  <w:num w:numId="2">
    <w:abstractNumId w:val="39"/>
  </w:num>
  <w:num w:numId="3">
    <w:abstractNumId w:val="12"/>
  </w:num>
  <w:num w:numId="4">
    <w:abstractNumId w:val="27"/>
  </w:num>
  <w:num w:numId="5">
    <w:abstractNumId w:val="33"/>
  </w:num>
  <w:num w:numId="6">
    <w:abstractNumId w:val="7"/>
  </w:num>
  <w:num w:numId="7">
    <w:abstractNumId w:val="37"/>
  </w:num>
  <w:num w:numId="8">
    <w:abstractNumId w:val="30"/>
  </w:num>
  <w:num w:numId="9">
    <w:abstractNumId w:val="13"/>
  </w:num>
  <w:num w:numId="10">
    <w:abstractNumId w:val="0"/>
  </w:num>
  <w:num w:numId="11">
    <w:abstractNumId w:val="41"/>
  </w:num>
  <w:num w:numId="12">
    <w:abstractNumId w:val="1"/>
  </w:num>
  <w:num w:numId="13">
    <w:abstractNumId w:val="29"/>
  </w:num>
  <w:num w:numId="14">
    <w:abstractNumId w:val="26"/>
  </w:num>
  <w:num w:numId="15">
    <w:abstractNumId w:val="6"/>
  </w:num>
  <w:num w:numId="16">
    <w:abstractNumId w:val="19"/>
  </w:num>
  <w:num w:numId="17">
    <w:abstractNumId w:val="28"/>
  </w:num>
  <w:num w:numId="18">
    <w:abstractNumId w:val="24"/>
  </w:num>
  <w:num w:numId="19">
    <w:abstractNumId w:val="38"/>
  </w:num>
  <w:num w:numId="20">
    <w:abstractNumId w:val="34"/>
  </w:num>
  <w:num w:numId="21">
    <w:abstractNumId w:val="21"/>
  </w:num>
  <w:num w:numId="22">
    <w:abstractNumId w:val="18"/>
  </w:num>
  <w:num w:numId="23">
    <w:abstractNumId w:val="25"/>
  </w:num>
  <w:num w:numId="24">
    <w:abstractNumId w:val="3"/>
  </w:num>
  <w:num w:numId="25">
    <w:abstractNumId w:val="17"/>
  </w:num>
  <w:num w:numId="26">
    <w:abstractNumId w:val="15"/>
  </w:num>
  <w:num w:numId="27">
    <w:abstractNumId w:val="16"/>
  </w:num>
  <w:num w:numId="28">
    <w:abstractNumId w:val="2"/>
  </w:num>
  <w:num w:numId="29">
    <w:abstractNumId w:val="4"/>
  </w:num>
  <w:num w:numId="30">
    <w:abstractNumId w:val="22"/>
  </w:num>
  <w:num w:numId="31">
    <w:abstractNumId w:val="43"/>
  </w:num>
  <w:num w:numId="32">
    <w:abstractNumId w:val="9"/>
  </w:num>
  <w:num w:numId="33">
    <w:abstractNumId w:val="36"/>
  </w:num>
  <w:num w:numId="34">
    <w:abstractNumId w:val="5"/>
  </w:num>
  <w:num w:numId="35">
    <w:abstractNumId w:val="32"/>
  </w:num>
  <w:num w:numId="36">
    <w:abstractNumId w:val="11"/>
  </w:num>
  <w:num w:numId="37">
    <w:abstractNumId w:val="31"/>
  </w:num>
  <w:num w:numId="38">
    <w:abstractNumId w:val="35"/>
  </w:num>
  <w:num w:numId="39">
    <w:abstractNumId w:val="14"/>
  </w:num>
  <w:num w:numId="40">
    <w:abstractNumId w:val="20"/>
  </w:num>
  <w:num w:numId="41">
    <w:abstractNumId w:val="10"/>
  </w:num>
  <w:num w:numId="42">
    <w:abstractNumId w:val="42"/>
  </w:num>
  <w:num w:numId="43">
    <w:abstractNumId w:val="23"/>
  </w:num>
  <w:num w:numId="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07D"/>
    <w:rsid w:val="0000156C"/>
    <w:rsid w:val="00002A56"/>
    <w:rsid w:val="00003E01"/>
    <w:rsid w:val="00003E24"/>
    <w:rsid w:val="000057C9"/>
    <w:rsid w:val="00007347"/>
    <w:rsid w:val="0000778C"/>
    <w:rsid w:val="00011EAB"/>
    <w:rsid w:val="000121C7"/>
    <w:rsid w:val="000123E6"/>
    <w:rsid w:val="00012A45"/>
    <w:rsid w:val="00013334"/>
    <w:rsid w:val="00015E1D"/>
    <w:rsid w:val="000174AB"/>
    <w:rsid w:val="00022704"/>
    <w:rsid w:val="00022E1C"/>
    <w:rsid w:val="00022EA1"/>
    <w:rsid w:val="000234C3"/>
    <w:rsid w:val="0002356C"/>
    <w:rsid w:val="000237EF"/>
    <w:rsid w:val="00024951"/>
    <w:rsid w:val="000252E4"/>
    <w:rsid w:val="00025CB4"/>
    <w:rsid w:val="00025D23"/>
    <w:rsid w:val="00026BA0"/>
    <w:rsid w:val="00026D7E"/>
    <w:rsid w:val="00027478"/>
    <w:rsid w:val="000305D2"/>
    <w:rsid w:val="00030C96"/>
    <w:rsid w:val="0003183A"/>
    <w:rsid w:val="00032EB4"/>
    <w:rsid w:val="0003322C"/>
    <w:rsid w:val="000335B7"/>
    <w:rsid w:val="00035D0C"/>
    <w:rsid w:val="00036554"/>
    <w:rsid w:val="000379A9"/>
    <w:rsid w:val="00041D66"/>
    <w:rsid w:val="000423FD"/>
    <w:rsid w:val="000427E0"/>
    <w:rsid w:val="0004388A"/>
    <w:rsid w:val="00043BB2"/>
    <w:rsid w:val="000445D7"/>
    <w:rsid w:val="00047A2A"/>
    <w:rsid w:val="00047F1D"/>
    <w:rsid w:val="000536D2"/>
    <w:rsid w:val="00053CBF"/>
    <w:rsid w:val="0005421D"/>
    <w:rsid w:val="0005424F"/>
    <w:rsid w:val="00057818"/>
    <w:rsid w:val="00060CB0"/>
    <w:rsid w:val="000611DC"/>
    <w:rsid w:val="0006258E"/>
    <w:rsid w:val="00065F18"/>
    <w:rsid w:val="00066490"/>
    <w:rsid w:val="000666CD"/>
    <w:rsid w:val="00067C93"/>
    <w:rsid w:val="00071F3C"/>
    <w:rsid w:val="000724D8"/>
    <w:rsid w:val="0007419D"/>
    <w:rsid w:val="00076300"/>
    <w:rsid w:val="000777F5"/>
    <w:rsid w:val="00082835"/>
    <w:rsid w:val="00082F0F"/>
    <w:rsid w:val="000859DD"/>
    <w:rsid w:val="00086B7D"/>
    <w:rsid w:val="0008734A"/>
    <w:rsid w:val="00087E42"/>
    <w:rsid w:val="000905B9"/>
    <w:rsid w:val="000915E6"/>
    <w:rsid w:val="000921CF"/>
    <w:rsid w:val="00092368"/>
    <w:rsid w:val="0009241A"/>
    <w:rsid w:val="000925D7"/>
    <w:rsid w:val="000925DE"/>
    <w:rsid w:val="00093065"/>
    <w:rsid w:val="00094802"/>
    <w:rsid w:val="00095D55"/>
    <w:rsid w:val="0009663E"/>
    <w:rsid w:val="00096697"/>
    <w:rsid w:val="000A08FE"/>
    <w:rsid w:val="000A2165"/>
    <w:rsid w:val="000A344E"/>
    <w:rsid w:val="000A4622"/>
    <w:rsid w:val="000A62E7"/>
    <w:rsid w:val="000B27A8"/>
    <w:rsid w:val="000B2E56"/>
    <w:rsid w:val="000B430A"/>
    <w:rsid w:val="000B457A"/>
    <w:rsid w:val="000B54D4"/>
    <w:rsid w:val="000B6438"/>
    <w:rsid w:val="000C0EE3"/>
    <w:rsid w:val="000C1F19"/>
    <w:rsid w:val="000C3714"/>
    <w:rsid w:val="000C4B75"/>
    <w:rsid w:val="000C6548"/>
    <w:rsid w:val="000C694D"/>
    <w:rsid w:val="000C76AA"/>
    <w:rsid w:val="000C7A98"/>
    <w:rsid w:val="000C7DCE"/>
    <w:rsid w:val="000D17A8"/>
    <w:rsid w:val="000D23E2"/>
    <w:rsid w:val="000D2650"/>
    <w:rsid w:val="000D39DC"/>
    <w:rsid w:val="000D3FB2"/>
    <w:rsid w:val="000D5DA8"/>
    <w:rsid w:val="000D6B43"/>
    <w:rsid w:val="000E0515"/>
    <w:rsid w:val="000E4F5A"/>
    <w:rsid w:val="000E50EE"/>
    <w:rsid w:val="000E766F"/>
    <w:rsid w:val="000E7866"/>
    <w:rsid w:val="000E7981"/>
    <w:rsid w:val="000F06B9"/>
    <w:rsid w:val="000F2C30"/>
    <w:rsid w:val="000F3411"/>
    <w:rsid w:val="000F354D"/>
    <w:rsid w:val="00101430"/>
    <w:rsid w:val="001018F3"/>
    <w:rsid w:val="00103532"/>
    <w:rsid w:val="001061EC"/>
    <w:rsid w:val="00107079"/>
    <w:rsid w:val="00110147"/>
    <w:rsid w:val="00111093"/>
    <w:rsid w:val="00112D1D"/>
    <w:rsid w:val="00114C83"/>
    <w:rsid w:val="001150EF"/>
    <w:rsid w:val="0011628E"/>
    <w:rsid w:val="00117678"/>
    <w:rsid w:val="001205DA"/>
    <w:rsid w:val="001210AB"/>
    <w:rsid w:val="001231B0"/>
    <w:rsid w:val="001232EA"/>
    <w:rsid w:val="00124278"/>
    <w:rsid w:val="00124CBA"/>
    <w:rsid w:val="001265AE"/>
    <w:rsid w:val="00130E4F"/>
    <w:rsid w:val="0013296B"/>
    <w:rsid w:val="001333FA"/>
    <w:rsid w:val="00134689"/>
    <w:rsid w:val="00137E4F"/>
    <w:rsid w:val="00140075"/>
    <w:rsid w:val="001406B8"/>
    <w:rsid w:val="00140947"/>
    <w:rsid w:val="00141BB5"/>
    <w:rsid w:val="0014292C"/>
    <w:rsid w:val="001437CF"/>
    <w:rsid w:val="00144872"/>
    <w:rsid w:val="00146821"/>
    <w:rsid w:val="00147EEF"/>
    <w:rsid w:val="001502C6"/>
    <w:rsid w:val="0015077C"/>
    <w:rsid w:val="0015295E"/>
    <w:rsid w:val="0015499C"/>
    <w:rsid w:val="00156208"/>
    <w:rsid w:val="0016228A"/>
    <w:rsid w:val="00164A51"/>
    <w:rsid w:val="001670ED"/>
    <w:rsid w:val="0017050B"/>
    <w:rsid w:val="00170F7D"/>
    <w:rsid w:val="0017138C"/>
    <w:rsid w:val="00171540"/>
    <w:rsid w:val="0017712D"/>
    <w:rsid w:val="00177BCB"/>
    <w:rsid w:val="00177CE4"/>
    <w:rsid w:val="001827DD"/>
    <w:rsid w:val="00182DCF"/>
    <w:rsid w:val="001834D0"/>
    <w:rsid w:val="001858C7"/>
    <w:rsid w:val="001866A0"/>
    <w:rsid w:val="0018690F"/>
    <w:rsid w:val="00190FBD"/>
    <w:rsid w:val="00193569"/>
    <w:rsid w:val="001959D4"/>
    <w:rsid w:val="00196F84"/>
    <w:rsid w:val="001A06D7"/>
    <w:rsid w:val="001A3D99"/>
    <w:rsid w:val="001A4554"/>
    <w:rsid w:val="001A46D4"/>
    <w:rsid w:val="001A4F3B"/>
    <w:rsid w:val="001A521E"/>
    <w:rsid w:val="001A5A12"/>
    <w:rsid w:val="001A71D1"/>
    <w:rsid w:val="001B0445"/>
    <w:rsid w:val="001B0E17"/>
    <w:rsid w:val="001B10AA"/>
    <w:rsid w:val="001B27C2"/>
    <w:rsid w:val="001B532D"/>
    <w:rsid w:val="001B72C7"/>
    <w:rsid w:val="001B734F"/>
    <w:rsid w:val="001B7B21"/>
    <w:rsid w:val="001C27A3"/>
    <w:rsid w:val="001C5E95"/>
    <w:rsid w:val="001C795E"/>
    <w:rsid w:val="001D1043"/>
    <w:rsid w:val="001D1966"/>
    <w:rsid w:val="001D3857"/>
    <w:rsid w:val="001E00FB"/>
    <w:rsid w:val="001E0A8E"/>
    <w:rsid w:val="001E1A4B"/>
    <w:rsid w:val="001E2357"/>
    <w:rsid w:val="001E3FFA"/>
    <w:rsid w:val="001E5242"/>
    <w:rsid w:val="001E6BC0"/>
    <w:rsid w:val="001E737E"/>
    <w:rsid w:val="001E76EF"/>
    <w:rsid w:val="001F5FDA"/>
    <w:rsid w:val="001F6486"/>
    <w:rsid w:val="001F798D"/>
    <w:rsid w:val="0020015D"/>
    <w:rsid w:val="002007C1"/>
    <w:rsid w:val="00200D07"/>
    <w:rsid w:val="002023C1"/>
    <w:rsid w:val="00204B42"/>
    <w:rsid w:val="002051C7"/>
    <w:rsid w:val="00206D06"/>
    <w:rsid w:val="00207B5B"/>
    <w:rsid w:val="00211203"/>
    <w:rsid w:val="002141B7"/>
    <w:rsid w:val="00214E85"/>
    <w:rsid w:val="00215266"/>
    <w:rsid w:val="00217404"/>
    <w:rsid w:val="00221DF3"/>
    <w:rsid w:val="002244E6"/>
    <w:rsid w:val="00225ED9"/>
    <w:rsid w:val="002262F1"/>
    <w:rsid w:val="002267B3"/>
    <w:rsid w:val="00232C10"/>
    <w:rsid w:val="00233CDD"/>
    <w:rsid w:val="00234773"/>
    <w:rsid w:val="00235FB3"/>
    <w:rsid w:val="00236112"/>
    <w:rsid w:val="0023671C"/>
    <w:rsid w:val="0024201A"/>
    <w:rsid w:val="002438E5"/>
    <w:rsid w:val="00250A5B"/>
    <w:rsid w:val="00252076"/>
    <w:rsid w:val="002534C9"/>
    <w:rsid w:val="002540A8"/>
    <w:rsid w:val="00261C7D"/>
    <w:rsid w:val="00263228"/>
    <w:rsid w:val="00264026"/>
    <w:rsid w:val="0026414A"/>
    <w:rsid w:val="00264C16"/>
    <w:rsid w:val="00265197"/>
    <w:rsid w:val="002654F5"/>
    <w:rsid w:val="00265F42"/>
    <w:rsid w:val="00266436"/>
    <w:rsid w:val="00266631"/>
    <w:rsid w:val="00271DBA"/>
    <w:rsid w:val="0027294D"/>
    <w:rsid w:val="00272ECA"/>
    <w:rsid w:val="0027421F"/>
    <w:rsid w:val="00276D6A"/>
    <w:rsid w:val="00277211"/>
    <w:rsid w:val="002805CF"/>
    <w:rsid w:val="00281CE9"/>
    <w:rsid w:val="00282D3D"/>
    <w:rsid w:val="00290651"/>
    <w:rsid w:val="00291B31"/>
    <w:rsid w:val="00292296"/>
    <w:rsid w:val="00293F85"/>
    <w:rsid w:val="002954C7"/>
    <w:rsid w:val="0029572E"/>
    <w:rsid w:val="0029683C"/>
    <w:rsid w:val="00297D19"/>
    <w:rsid w:val="002A2AC4"/>
    <w:rsid w:val="002A4AF1"/>
    <w:rsid w:val="002A4D5A"/>
    <w:rsid w:val="002A4F82"/>
    <w:rsid w:val="002A5600"/>
    <w:rsid w:val="002A730F"/>
    <w:rsid w:val="002B04CA"/>
    <w:rsid w:val="002B08EF"/>
    <w:rsid w:val="002B1F5F"/>
    <w:rsid w:val="002B4005"/>
    <w:rsid w:val="002B41D5"/>
    <w:rsid w:val="002B6786"/>
    <w:rsid w:val="002B6FD8"/>
    <w:rsid w:val="002B7C7A"/>
    <w:rsid w:val="002C088B"/>
    <w:rsid w:val="002C32D8"/>
    <w:rsid w:val="002C3F97"/>
    <w:rsid w:val="002C4004"/>
    <w:rsid w:val="002C4519"/>
    <w:rsid w:val="002C5141"/>
    <w:rsid w:val="002C53EE"/>
    <w:rsid w:val="002C6A39"/>
    <w:rsid w:val="002C6EC4"/>
    <w:rsid w:val="002D0AC7"/>
    <w:rsid w:val="002D0D46"/>
    <w:rsid w:val="002D1C34"/>
    <w:rsid w:val="002D3B77"/>
    <w:rsid w:val="002D5BE8"/>
    <w:rsid w:val="002E03DC"/>
    <w:rsid w:val="002E0D13"/>
    <w:rsid w:val="002E0FA6"/>
    <w:rsid w:val="002E1002"/>
    <w:rsid w:val="002E101B"/>
    <w:rsid w:val="002E12DB"/>
    <w:rsid w:val="002E17D7"/>
    <w:rsid w:val="002E19D7"/>
    <w:rsid w:val="002E1A98"/>
    <w:rsid w:val="002E2DF2"/>
    <w:rsid w:val="002E31FD"/>
    <w:rsid w:val="002E58E5"/>
    <w:rsid w:val="002F2F26"/>
    <w:rsid w:val="002F32FA"/>
    <w:rsid w:val="002F3379"/>
    <w:rsid w:val="002F3F6A"/>
    <w:rsid w:val="002F461D"/>
    <w:rsid w:val="002F4868"/>
    <w:rsid w:val="002F5179"/>
    <w:rsid w:val="002F53EF"/>
    <w:rsid w:val="002F56F0"/>
    <w:rsid w:val="002F5DF2"/>
    <w:rsid w:val="002F6CE4"/>
    <w:rsid w:val="003011E1"/>
    <w:rsid w:val="00301B8B"/>
    <w:rsid w:val="00302AF0"/>
    <w:rsid w:val="00303146"/>
    <w:rsid w:val="00303350"/>
    <w:rsid w:val="003035B3"/>
    <w:rsid w:val="0030474B"/>
    <w:rsid w:val="00304A58"/>
    <w:rsid w:val="0030502F"/>
    <w:rsid w:val="00305ACC"/>
    <w:rsid w:val="0030614C"/>
    <w:rsid w:val="00306F6F"/>
    <w:rsid w:val="00310152"/>
    <w:rsid w:val="0031072D"/>
    <w:rsid w:val="00310B78"/>
    <w:rsid w:val="00311124"/>
    <w:rsid w:val="00314570"/>
    <w:rsid w:val="0031494B"/>
    <w:rsid w:val="00314C63"/>
    <w:rsid w:val="00317402"/>
    <w:rsid w:val="00317713"/>
    <w:rsid w:val="00320825"/>
    <w:rsid w:val="00322FD0"/>
    <w:rsid w:val="0032359F"/>
    <w:rsid w:val="00323A9E"/>
    <w:rsid w:val="00326586"/>
    <w:rsid w:val="0032725A"/>
    <w:rsid w:val="00327324"/>
    <w:rsid w:val="00330ACA"/>
    <w:rsid w:val="00330B1C"/>
    <w:rsid w:val="003318E8"/>
    <w:rsid w:val="00333060"/>
    <w:rsid w:val="00335474"/>
    <w:rsid w:val="0033634B"/>
    <w:rsid w:val="00336CC7"/>
    <w:rsid w:val="00337646"/>
    <w:rsid w:val="00340B5B"/>
    <w:rsid w:val="00341F25"/>
    <w:rsid w:val="00342F51"/>
    <w:rsid w:val="00343FA8"/>
    <w:rsid w:val="00345770"/>
    <w:rsid w:val="00347B75"/>
    <w:rsid w:val="00355071"/>
    <w:rsid w:val="00356D09"/>
    <w:rsid w:val="00360976"/>
    <w:rsid w:val="00360C41"/>
    <w:rsid w:val="00362844"/>
    <w:rsid w:val="003647F0"/>
    <w:rsid w:val="00366130"/>
    <w:rsid w:val="003664E3"/>
    <w:rsid w:val="00366951"/>
    <w:rsid w:val="0036776E"/>
    <w:rsid w:val="003708D2"/>
    <w:rsid w:val="00371647"/>
    <w:rsid w:val="00372BA2"/>
    <w:rsid w:val="00372BAC"/>
    <w:rsid w:val="00373473"/>
    <w:rsid w:val="00373FBA"/>
    <w:rsid w:val="00374CDF"/>
    <w:rsid w:val="00374F24"/>
    <w:rsid w:val="00375A7E"/>
    <w:rsid w:val="00375B7E"/>
    <w:rsid w:val="00381779"/>
    <w:rsid w:val="00383084"/>
    <w:rsid w:val="00384B05"/>
    <w:rsid w:val="00385A53"/>
    <w:rsid w:val="003861EB"/>
    <w:rsid w:val="003A180E"/>
    <w:rsid w:val="003A1C9A"/>
    <w:rsid w:val="003A35CF"/>
    <w:rsid w:val="003A3C67"/>
    <w:rsid w:val="003A41D8"/>
    <w:rsid w:val="003A4538"/>
    <w:rsid w:val="003A6DD1"/>
    <w:rsid w:val="003B014B"/>
    <w:rsid w:val="003B53C7"/>
    <w:rsid w:val="003B5E64"/>
    <w:rsid w:val="003B5FF0"/>
    <w:rsid w:val="003B7E89"/>
    <w:rsid w:val="003C003E"/>
    <w:rsid w:val="003C0487"/>
    <w:rsid w:val="003C1F43"/>
    <w:rsid w:val="003C2A98"/>
    <w:rsid w:val="003C2D22"/>
    <w:rsid w:val="003C3364"/>
    <w:rsid w:val="003D03F3"/>
    <w:rsid w:val="003D199C"/>
    <w:rsid w:val="003D1F14"/>
    <w:rsid w:val="003D27B2"/>
    <w:rsid w:val="003D4D69"/>
    <w:rsid w:val="003D5F61"/>
    <w:rsid w:val="003E206E"/>
    <w:rsid w:val="003E3A69"/>
    <w:rsid w:val="003E47A9"/>
    <w:rsid w:val="003E6243"/>
    <w:rsid w:val="003E656D"/>
    <w:rsid w:val="003E6B3C"/>
    <w:rsid w:val="003F20BC"/>
    <w:rsid w:val="003F3089"/>
    <w:rsid w:val="003F3776"/>
    <w:rsid w:val="003F40A6"/>
    <w:rsid w:val="003F4917"/>
    <w:rsid w:val="004010D6"/>
    <w:rsid w:val="00410521"/>
    <w:rsid w:val="00412610"/>
    <w:rsid w:val="00413A61"/>
    <w:rsid w:val="00414C2A"/>
    <w:rsid w:val="004177AD"/>
    <w:rsid w:val="00420F05"/>
    <w:rsid w:val="00422416"/>
    <w:rsid w:val="00422B6C"/>
    <w:rsid w:val="00423B1A"/>
    <w:rsid w:val="00425048"/>
    <w:rsid w:val="0042580B"/>
    <w:rsid w:val="004260AB"/>
    <w:rsid w:val="00427EC1"/>
    <w:rsid w:val="00427F6B"/>
    <w:rsid w:val="0043030B"/>
    <w:rsid w:val="004346D5"/>
    <w:rsid w:val="00435BB8"/>
    <w:rsid w:val="00435CF7"/>
    <w:rsid w:val="00436E70"/>
    <w:rsid w:val="0044019B"/>
    <w:rsid w:val="00440555"/>
    <w:rsid w:val="00442492"/>
    <w:rsid w:val="0044249E"/>
    <w:rsid w:val="004426FE"/>
    <w:rsid w:val="00445E2B"/>
    <w:rsid w:val="00445F4F"/>
    <w:rsid w:val="00446C50"/>
    <w:rsid w:val="00446D75"/>
    <w:rsid w:val="00447B07"/>
    <w:rsid w:val="0045005D"/>
    <w:rsid w:val="0045156B"/>
    <w:rsid w:val="004549D7"/>
    <w:rsid w:val="0045509F"/>
    <w:rsid w:val="00463702"/>
    <w:rsid w:val="00464909"/>
    <w:rsid w:val="00471A4D"/>
    <w:rsid w:val="00473D64"/>
    <w:rsid w:val="00474AC8"/>
    <w:rsid w:val="00476AB4"/>
    <w:rsid w:val="00476B16"/>
    <w:rsid w:val="00480066"/>
    <w:rsid w:val="00480454"/>
    <w:rsid w:val="00481FEC"/>
    <w:rsid w:val="004858F3"/>
    <w:rsid w:val="004860B9"/>
    <w:rsid w:val="00486E47"/>
    <w:rsid w:val="004900BF"/>
    <w:rsid w:val="004913FE"/>
    <w:rsid w:val="00493603"/>
    <w:rsid w:val="004937EA"/>
    <w:rsid w:val="00493A53"/>
    <w:rsid w:val="00494437"/>
    <w:rsid w:val="004970CB"/>
    <w:rsid w:val="00497412"/>
    <w:rsid w:val="004A1454"/>
    <w:rsid w:val="004A3176"/>
    <w:rsid w:val="004A370D"/>
    <w:rsid w:val="004A4AE9"/>
    <w:rsid w:val="004A5834"/>
    <w:rsid w:val="004A5CEA"/>
    <w:rsid w:val="004A6269"/>
    <w:rsid w:val="004A7B85"/>
    <w:rsid w:val="004B0271"/>
    <w:rsid w:val="004B0ED3"/>
    <w:rsid w:val="004B316E"/>
    <w:rsid w:val="004B3B4D"/>
    <w:rsid w:val="004B44B5"/>
    <w:rsid w:val="004B5087"/>
    <w:rsid w:val="004B6792"/>
    <w:rsid w:val="004B7C20"/>
    <w:rsid w:val="004C18BB"/>
    <w:rsid w:val="004C4663"/>
    <w:rsid w:val="004C62B0"/>
    <w:rsid w:val="004C64D2"/>
    <w:rsid w:val="004C69F3"/>
    <w:rsid w:val="004D0ACE"/>
    <w:rsid w:val="004D2C01"/>
    <w:rsid w:val="004D3940"/>
    <w:rsid w:val="004D6584"/>
    <w:rsid w:val="004D669F"/>
    <w:rsid w:val="004D7D9C"/>
    <w:rsid w:val="004E1873"/>
    <w:rsid w:val="004E2599"/>
    <w:rsid w:val="004E4047"/>
    <w:rsid w:val="004E4183"/>
    <w:rsid w:val="004E5E42"/>
    <w:rsid w:val="004E6300"/>
    <w:rsid w:val="004E7756"/>
    <w:rsid w:val="004E77F0"/>
    <w:rsid w:val="004F05A7"/>
    <w:rsid w:val="004F52BC"/>
    <w:rsid w:val="004F63F1"/>
    <w:rsid w:val="004F685F"/>
    <w:rsid w:val="005047CA"/>
    <w:rsid w:val="00504A13"/>
    <w:rsid w:val="00504C16"/>
    <w:rsid w:val="0051318C"/>
    <w:rsid w:val="00514249"/>
    <w:rsid w:val="00516AFD"/>
    <w:rsid w:val="00520407"/>
    <w:rsid w:val="00522FA1"/>
    <w:rsid w:val="00524E48"/>
    <w:rsid w:val="0052726C"/>
    <w:rsid w:val="00530AEB"/>
    <w:rsid w:val="00530C85"/>
    <w:rsid w:val="0053113D"/>
    <w:rsid w:val="0053677A"/>
    <w:rsid w:val="00536FEC"/>
    <w:rsid w:val="005409B1"/>
    <w:rsid w:val="00540C5C"/>
    <w:rsid w:val="0054253D"/>
    <w:rsid w:val="00543D0C"/>
    <w:rsid w:val="00544524"/>
    <w:rsid w:val="00546764"/>
    <w:rsid w:val="00550108"/>
    <w:rsid w:val="00552072"/>
    <w:rsid w:val="00552524"/>
    <w:rsid w:val="00553AF7"/>
    <w:rsid w:val="00554287"/>
    <w:rsid w:val="00556438"/>
    <w:rsid w:val="00556B4D"/>
    <w:rsid w:val="00556C19"/>
    <w:rsid w:val="005575C4"/>
    <w:rsid w:val="00557CA6"/>
    <w:rsid w:val="00557E66"/>
    <w:rsid w:val="005620B5"/>
    <w:rsid w:val="005620F3"/>
    <w:rsid w:val="005641CE"/>
    <w:rsid w:val="00566E06"/>
    <w:rsid w:val="0057019B"/>
    <w:rsid w:val="00575B16"/>
    <w:rsid w:val="00575BF5"/>
    <w:rsid w:val="00576AB8"/>
    <w:rsid w:val="00576BB0"/>
    <w:rsid w:val="0057730F"/>
    <w:rsid w:val="00577A90"/>
    <w:rsid w:val="005825B7"/>
    <w:rsid w:val="005828EA"/>
    <w:rsid w:val="00583805"/>
    <w:rsid w:val="0058552F"/>
    <w:rsid w:val="0058690E"/>
    <w:rsid w:val="00592C10"/>
    <w:rsid w:val="00593BF5"/>
    <w:rsid w:val="00594BF7"/>
    <w:rsid w:val="00596EB2"/>
    <w:rsid w:val="005A0423"/>
    <w:rsid w:val="005A0823"/>
    <w:rsid w:val="005A5D5B"/>
    <w:rsid w:val="005A65AC"/>
    <w:rsid w:val="005A6C2F"/>
    <w:rsid w:val="005B1967"/>
    <w:rsid w:val="005B600A"/>
    <w:rsid w:val="005B6774"/>
    <w:rsid w:val="005B68FD"/>
    <w:rsid w:val="005B7226"/>
    <w:rsid w:val="005B732E"/>
    <w:rsid w:val="005C1124"/>
    <w:rsid w:val="005C156D"/>
    <w:rsid w:val="005C4B73"/>
    <w:rsid w:val="005C5782"/>
    <w:rsid w:val="005C62F8"/>
    <w:rsid w:val="005C6992"/>
    <w:rsid w:val="005C6DDA"/>
    <w:rsid w:val="005C6E63"/>
    <w:rsid w:val="005D0305"/>
    <w:rsid w:val="005D1492"/>
    <w:rsid w:val="005D3132"/>
    <w:rsid w:val="005D382C"/>
    <w:rsid w:val="005D42BF"/>
    <w:rsid w:val="005D43C9"/>
    <w:rsid w:val="005D5778"/>
    <w:rsid w:val="005D723F"/>
    <w:rsid w:val="005E0E06"/>
    <w:rsid w:val="005E1580"/>
    <w:rsid w:val="005E158A"/>
    <w:rsid w:val="005E1DFF"/>
    <w:rsid w:val="005E3FEA"/>
    <w:rsid w:val="005E4627"/>
    <w:rsid w:val="005E5CF9"/>
    <w:rsid w:val="005E6805"/>
    <w:rsid w:val="005E6D78"/>
    <w:rsid w:val="005E7817"/>
    <w:rsid w:val="005F03CC"/>
    <w:rsid w:val="005F18AE"/>
    <w:rsid w:val="005F2888"/>
    <w:rsid w:val="005F2976"/>
    <w:rsid w:val="005F5B7B"/>
    <w:rsid w:val="005F5F3F"/>
    <w:rsid w:val="005F7054"/>
    <w:rsid w:val="005F7678"/>
    <w:rsid w:val="006039E5"/>
    <w:rsid w:val="00603E7F"/>
    <w:rsid w:val="00604108"/>
    <w:rsid w:val="0060466F"/>
    <w:rsid w:val="00604E24"/>
    <w:rsid w:val="006053BD"/>
    <w:rsid w:val="00605D93"/>
    <w:rsid w:val="006068E8"/>
    <w:rsid w:val="0061120C"/>
    <w:rsid w:val="006114B3"/>
    <w:rsid w:val="00614474"/>
    <w:rsid w:val="00616709"/>
    <w:rsid w:val="00621038"/>
    <w:rsid w:val="00621214"/>
    <w:rsid w:val="00622175"/>
    <w:rsid w:val="00622390"/>
    <w:rsid w:val="006230A1"/>
    <w:rsid w:val="006256C8"/>
    <w:rsid w:val="00625EED"/>
    <w:rsid w:val="0062660A"/>
    <w:rsid w:val="006266C6"/>
    <w:rsid w:val="006275C6"/>
    <w:rsid w:val="00632FD4"/>
    <w:rsid w:val="00633F46"/>
    <w:rsid w:val="00635E3E"/>
    <w:rsid w:val="0063666D"/>
    <w:rsid w:val="0064073D"/>
    <w:rsid w:val="0064255A"/>
    <w:rsid w:val="00643915"/>
    <w:rsid w:val="00646DED"/>
    <w:rsid w:val="00647C5A"/>
    <w:rsid w:val="00650825"/>
    <w:rsid w:val="00650E4A"/>
    <w:rsid w:val="006531C9"/>
    <w:rsid w:val="00654B08"/>
    <w:rsid w:val="00654FE0"/>
    <w:rsid w:val="00655930"/>
    <w:rsid w:val="006560D1"/>
    <w:rsid w:val="006603DD"/>
    <w:rsid w:val="00660E7F"/>
    <w:rsid w:val="006612A9"/>
    <w:rsid w:val="006616FF"/>
    <w:rsid w:val="00662266"/>
    <w:rsid w:val="006654DA"/>
    <w:rsid w:val="0066603F"/>
    <w:rsid w:val="006711A2"/>
    <w:rsid w:val="006725F0"/>
    <w:rsid w:val="00672A40"/>
    <w:rsid w:val="00673091"/>
    <w:rsid w:val="00673307"/>
    <w:rsid w:val="00674FA3"/>
    <w:rsid w:val="006750A0"/>
    <w:rsid w:val="00676044"/>
    <w:rsid w:val="006771CC"/>
    <w:rsid w:val="006800E5"/>
    <w:rsid w:val="0068163B"/>
    <w:rsid w:val="006817AC"/>
    <w:rsid w:val="00684439"/>
    <w:rsid w:val="00684B58"/>
    <w:rsid w:val="00686103"/>
    <w:rsid w:val="006863AA"/>
    <w:rsid w:val="00687133"/>
    <w:rsid w:val="00687473"/>
    <w:rsid w:val="00687B76"/>
    <w:rsid w:val="006910A8"/>
    <w:rsid w:val="00691C69"/>
    <w:rsid w:val="006920CB"/>
    <w:rsid w:val="00693BFD"/>
    <w:rsid w:val="006948BC"/>
    <w:rsid w:val="00694D59"/>
    <w:rsid w:val="00694EF5"/>
    <w:rsid w:val="00695527"/>
    <w:rsid w:val="006974B6"/>
    <w:rsid w:val="006A289A"/>
    <w:rsid w:val="006A4EE0"/>
    <w:rsid w:val="006A555D"/>
    <w:rsid w:val="006A58A7"/>
    <w:rsid w:val="006B0E41"/>
    <w:rsid w:val="006B1E58"/>
    <w:rsid w:val="006B3AEC"/>
    <w:rsid w:val="006B6711"/>
    <w:rsid w:val="006C00CB"/>
    <w:rsid w:val="006C032B"/>
    <w:rsid w:val="006C0369"/>
    <w:rsid w:val="006C2BE6"/>
    <w:rsid w:val="006C3388"/>
    <w:rsid w:val="006C3508"/>
    <w:rsid w:val="006C7910"/>
    <w:rsid w:val="006C7A7E"/>
    <w:rsid w:val="006D3728"/>
    <w:rsid w:val="006D528E"/>
    <w:rsid w:val="006D62F3"/>
    <w:rsid w:val="006D6BDD"/>
    <w:rsid w:val="006D6EB9"/>
    <w:rsid w:val="006E0FDD"/>
    <w:rsid w:val="006E393E"/>
    <w:rsid w:val="006E42A8"/>
    <w:rsid w:val="006E4ADE"/>
    <w:rsid w:val="006E5201"/>
    <w:rsid w:val="006E5E1A"/>
    <w:rsid w:val="006E65C4"/>
    <w:rsid w:val="006E687D"/>
    <w:rsid w:val="006E754E"/>
    <w:rsid w:val="006E7DA1"/>
    <w:rsid w:val="006F04FC"/>
    <w:rsid w:val="006F0A65"/>
    <w:rsid w:val="006F1592"/>
    <w:rsid w:val="006F2CBD"/>
    <w:rsid w:val="006F2FEB"/>
    <w:rsid w:val="006F404D"/>
    <w:rsid w:val="006F43AB"/>
    <w:rsid w:val="006F4742"/>
    <w:rsid w:val="006F50D0"/>
    <w:rsid w:val="006F5252"/>
    <w:rsid w:val="006F5812"/>
    <w:rsid w:val="00702294"/>
    <w:rsid w:val="00702557"/>
    <w:rsid w:val="007036EB"/>
    <w:rsid w:val="0070389D"/>
    <w:rsid w:val="0070426F"/>
    <w:rsid w:val="00705D9E"/>
    <w:rsid w:val="00705DA0"/>
    <w:rsid w:val="00706F8C"/>
    <w:rsid w:val="00707159"/>
    <w:rsid w:val="00707A6D"/>
    <w:rsid w:val="00711DF6"/>
    <w:rsid w:val="00712222"/>
    <w:rsid w:val="007127BF"/>
    <w:rsid w:val="00714710"/>
    <w:rsid w:val="00715C20"/>
    <w:rsid w:val="0072254F"/>
    <w:rsid w:val="00723826"/>
    <w:rsid w:val="00724450"/>
    <w:rsid w:val="00724F76"/>
    <w:rsid w:val="00726271"/>
    <w:rsid w:val="007325B8"/>
    <w:rsid w:val="0073427B"/>
    <w:rsid w:val="007342AE"/>
    <w:rsid w:val="00734C09"/>
    <w:rsid w:val="007350DE"/>
    <w:rsid w:val="00740CC9"/>
    <w:rsid w:val="00745FEF"/>
    <w:rsid w:val="0074729F"/>
    <w:rsid w:val="00750025"/>
    <w:rsid w:val="0075005E"/>
    <w:rsid w:val="0075080B"/>
    <w:rsid w:val="00751308"/>
    <w:rsid w:val="007513E4"/>
    <w:rsid w:val="007529E9"/>
    <w:rsid w:val="00754313"/>
    <w:rsid w:val="007570EB"/>
    <w:rsid w:val="00764696"/>
    <w:rsid w:val="007669B5"/>
    <w:rsid w:val="00766E84"/>
    <w:rsid w:val="00767A0D"/>
    <w:rsid w:val="00767B21"/>
    <w:rsid w:val="00770D66"/>
    <w:rsid w:val="0077206D"/>
    <w:rsid w:val="00775148"/>
    <w:rsid w:val="00776E71"/>
    <w:rsid w:val="00777963"/>
    <w:rsid w:val="00780CD7"/>
    <w:rsid w:val="00781AA8"/>
    <w:rsid w:val="00782298"/>
    <w:rsid w:val="007842E8"/>
    <w:rsid w:val="007868F1"/>
    <w:rsid w:val="00786F49"/>
    <w:rsid w:val="007875F2"/>
    <w:rsid w:val="007878A9"/>
    <w:rsid w:val="00787DE7"/>
    <w:rsid w:val="00794245"/>
    <w:rsid w:val="0079481C"/>
    <w:rsid w:val="007969B6"/>
    <w:rsid w:val="00796F47"/>
    <w:rsid w:val="00797478"/>
    <w:rsid w:val="007A295D"/>
    <w:rsid w:val="007A3C40"/>
    <w:rsid w:val="007A42C6"/>
    <w:rsid w:val="007A52F1"/>
    <w:rsid w:val="007B0385"/>
    <w:rsid w:val="007B2B5D"/>
    <w:rsid w:val="007B2EDA"/>
    <w:rsid w:val="007B47CF"/>
    <w:rsid w:val="007B5FED"/>
    <w:rsid w:val="007B667B"/>
    <w:rsid w:val="007B6B22"/>
    <w:rsid w:val="007B7646"/>
    <w:rsid w:val="007C0CA7"/>
    <w:rsid w:val="007C1211"/>
    <w:rsid w:val="007C281B"/>
    <w:rsid w:val="007C3256"/>
    <w:rsid w:val="007C5532"/>
    <w:rsid w:val="007C7F57"/>
    <w:rsid w:val="007D0497"/>
    <w:rsid w:val="007D18BE"/>
    <w:rsid w:val="007D5E89"/>
    <w:rsid w:val="007D6457"/>
    <w:rsid w:val="007D6F86"/>
    <w:rsid w:val="007D72BD"/>
    <w:rsid w:val="007D7D92"/>
    <w:rsid w:val="007E1133"/>
    <w:rsid w:val="007E4187"/>
    <w:rsid w:val="007E504B"/>
    <w:rsid w:val="007E5E0E"/>
    <w:rsid w:val="007E6DD4"/>
    <w:rsid w:val="007F0E1B"/>
    <w:rsid w:val="007F166C"/>
    <w:rsid w:val="007F1AE6"/>
    <w:rsid w:val="007F269E"/>
    <w:rsid w:val="007F41CE"/>
    <w:rsid w:val="007F60B5"/>
    <w:rsid w:val="007F618B"/>
    <w:rsid w:val="007F69A8"/>
    <w:rsid w:val="007F72C3"/>
    <w:rsid w:val="007F730F"/>
    <w:rsid w:val="00802060"/>
    <w:rsid w:val="00802E11"/>
    <w:rsid w:val="00803743"/>
    <w:rsid w:val="00803FF6"/>
    <w:rsid w:val="00805391"/>
    <w:rsid w:val="00806750"/>
    <w:rsid w:val="008105A0"/>
    <w:rsid w:val="00810684"/>
    <w:rsid w:val="00810C3E"/>
    <w:rsid w:val="00811C32"/>
    <w:rsid w:val="00813FBC"/>
    <w:rsid w:val="00813FF5"/>
    <w:rsid w:val="008142C0"/>
    <w:rsid w:val="00815289"/>
    <w:rsid w:val="00815BA0"/>
    <w:rsid w:val="0081656C"/>
    <w:rsid w:val="00816D27"/>
    <w:rsid w:val="0082077C"/>
    <w:rsid w:val="00820B01"/>
    <w:rsid w:val="00822753"/>
    <w:rsid w:val="00824C66"/>
    <w:rsid w:val="00826753"/>
    <w:rsid w:val="00826E4C"/>
    <w:rsid w:val="008270A1"/>
    <w:rsid w:val="00827CCB"/>
    <w:rsid w:val="00827D2B"/>
    <w:rsid w:val="00831529"/>
    <w:rsid w:val="008315ED"/>
    <w:rsid w:val="008328B8"/>
    <w:rsid w:val="00832EF3"/>
    <w:rsid w:val="00833B4F"/>
    <w:rsid w:val="008340F5"/>
    <w:rsid w:val="008345BE"/>
    <w:rsid w:val="0083481D"/>
    <w:rsid w:val="00834C83"/>
    <w:rsid w:val="008351E0"/>
    <w:rsid w:val="0083549F"/>
    <w:rsid w:val="00836145"/>
    <w:rsid w:val="008368DF"/>
    <w:rsid w:val="0084433B"/>
    <w:rsid w:val="00844DE1"/>
    <w:rsid w:val="00845247"/>
    <w:rsid w:val="00845436"/>
    <w:rsid w:val="00847B9C"/>
    <w:rsid w:val="00853F6F"/>
    <w:rsid w:val="00854237"/>
    <w:rsid w:val="00854462"/>
    <w:rsid w:val="00854B76"/>
    <w:rsid w:val="00854D0C"/>
    <w:rsid w:val="00855FFD"/>
    <w:rsid w:val="008564C8"/>
    <w:rsid w:val="0085733B"/>
    <w:rsid w:val="00860C21"/>
    <w:rsid w:val="0086323B"/>
    <w:rsid w:val="00864F80"/>
    <w:rsid w:val="0086520D"/>
    <w:rsid w:val="008652E1"/>
    <w:rsid w:val="008657BE"/>
    <w:rsid w:val="008664F9"/>
    <w:rsid w:val="008706EC"/>
    <w:rsid w:val="00870F98"/>
    <w:rsid w:val="0087331E"/>
    <w:rsid w:val="0087399F"/>
    <w:rsid w:val="0087593A"/>
    <w:rsid w:val="0087755F"/>
    <w:rsid w:val="00880BF7"/>
    <w:rsid w:val="00881978"/>
    <w:rsid w:val="00881CF2"/>
    <w:rsid w:val="00884D24"/>
    <w:rsid w:val="00887280"/>
    <w:rsid w:val="0088782D"/>
    <w:rsid w:val="00887E4A"/>
    <w:rsid w:val="008933DD"/>
    <w:rsid w:val="008939C4"/>
    <w:rsid w:val="00893DBE"/>
    <w:rsid w:val="008A13A9"/>
    <w:rsid w:val="008A1CEC"/>
    <w:rsid w:val="008A2796"/>
    <w:rsid w:val="008A41FD"/>
    <w:rsid w:val="008A52B4"/>
    <w:rsid w:val="008A5FC0"/>
    <w:rsid w:val="008B1A4E"/>
    <w:rsid w:val="008B28F8"/>
    <w:rsid w:val="008B2D9B"/>
    <w:rsid w:val="008B3B1B"/>
    <w:rsid w:val="008B4BAD"/>
    <w:rsid w:val="008C07BD"/>
    <w:rsid w:val="008C37C5"/>
    <w:rsid w:val="008C4077"/>
    <w:rsid w:val="008C4D34"/>
    <w:rsid w:val="008C52CB"/>
    <w:rsid w:val="008C7C4A"/>
    <w:rsid w:val="008C7EB0"/>
    <w:rsid w:val="008D1FF0"/>
    <w:rsid w:val="008D233E"/>
    <w:rsid w:val="008D321E"/>
    <w:rsid w:val="008D3295"/>
    <w:rsid w:val="008D36BE"/>
    <w:rsid w:val="008D3E20"/>
    <w:rsid w:val="008D3F15"/>
    <w:rsid w:val="008D5A90"/>
    <w:rsid w:val="008D5ACC"/>
    <w:rsid w:val="008D5F72"/>
    <w:rsid w:val="008E143F"/>
    <w:rsid w:val="008E1EF6"/>
    <w:rsid w:val="008E39D7"/>
    <w:rsid w:val="008E3E81"/>
    <w:rsid w:val="008E4671"/>
    <w:rsid w:val="008E5970"/>
    <w:rsid w:val="008E7944"/>
    <w:rsid w:val="008F23A2"/>
    <w:rsid w:val="008F3402"/>
    <w:rsid w:val="008F344E"/>
    <w:rsid w:val="008F3DC9"/>
    <w:rsid w:val="008F7F68"/>
    <w:rsid w:val="009028D9"/>
    <w:rsid w:val="00902CE3"/>
    <w:rsid w:val="00904B8B"/>
    <w:rsid w:val="00905F4E"/>
    <w:rsid w:val="00907BC0"/>
    <w:rsid w:val="0091044F"/>
    <w:rsid w:val="0091342A"/>
    <w:rsid w:val="00913BD6"/>
    <w:rsid w:val="009147FC"/>
    <w:rsid w:val="00914C41"/>
    <w:rsid w:val="0091553E"/>
    <w:rsid w:val="00915702"/>
    <w:rsid w:val="00915D0C"/>
    <w:rsid w:val="00915F19"/>
    <w:rsid w:val="00916C5D"/>
    <w:rsid w:val="00917CBF"/>
    <w:rsid w:val="00924F32"/>
    <w:rsid w:val="0092502F"/>
    <w:rsid w:val="009251F6"/>
    <w:rsid w:val="00925733"/>
    <w:rsid w:val="00926943"/>
    <w:rsid w:val="00927443"/>
    <w:rsid w:val="00927EAC"/>
    <w:rsid w:val="00930366"/>
    <w:rsid w:val="00930B58"/>
    <w:rsid w:val="0093110C"/>
    <w:rsid w:val="0093220C"/>
    <w:rsid w:val="009348CB"/>
    <w:rsid w:val="00935190"/>
    <w:rsid w:val="00935233"/>
    <w:rsid w:val="0093551F"/>
    <w:rsid w:val="00936F4B"/>
    <w:rsid w:val="009420A4"/>
    <w:rsid w:val="00944455"/>
    <w:rsid w:val="009448E0"/>
    <w:rsid w:val="00950865"/>
    <w:rsid w:val="00952413"/>
    <w:rsid w:val="0095411E"/>
    <w:rsid w:val="0095481E"/>
    <w:rsid w:val="00954F6D"/>
    <w:rsid w:val="009561CC"/>
    <w:rsid w:val="00956AB9"/>
    <w:rsid w:val="00956B13"/>
    <w:rsid w:val="00956DCE"/>
    <w:rsid w:val="00961043"/>
    <w:rsid w:val="009615E6"/>
    <w:rsid w:val="00961A6A"/>
    <w:rsid w:val="009638BB"/>
    <w:rsid w:val="00965E2D"/>
    <w:rsid w:val="009675AA"/>
    <w:rsid w:val="00971D2E"/>
    <w:rsid w:val="00973E30"/>
    <w:rsid w:val="0097459D"/>
    <w:rsid w:val="00974DE7"/>
    <w:rsid w:val="00975A5E"/>
    <w:rsid w:val="0098002E"/>
    <w:rsid w:val="00984938"/>
    <w:rsid w:val="00985288"/>
    <w:rsid w:val="009852CF"/>
    <w:rsid w:val="00986F2F"/>
    <w:rsid w:val="00987EDF"/>
    <w:rsid w:val="00991011"/>
    <w:rsid w:val="009918CC"/>
    <w:rsid w:val="00991AC2"/>
    <w:rsid w:val="009945DA"/>
    <w:rsid w:val="009960CA"/>
    <w:rsid w:val="00996C89"/>
    <w:rsid w:val="009A0551"/>
    <w:rsid w:val="009A398D"/>
    <w:rsid w:val="009A68D3"/>
    <w:rsid w:val="009A7494"/>
    <w:rsid w:val="009A77D8"/>
    <w:rsid w:val="009B0296"/>
    <w:rsid w:val="009B055D"/>
    <w:rsid w:val="009B064D"/>
    <w:rsid w:val="009B07A5"/>
    <w:rsid w:val="009B0868"/>
    <w:rsid w:val="009B0CB1"/>
    <w:rsid w:val="009B1422"/>
    <w:rsid w:val="009B45A3"/>
    <w:rsid w:val="009B5461"/>
    <w:rsid w:val="009C00A7"/>
    <w:rsid w:val="009C06C0"/>
    <w:rsid w:val="009C12A8"/>
    <w:rsid w:val="009C1B36"/>
    <w:rsid w:val="009C34DD"/>
    <w:rsid w:val="009C5499"/>
    <w:rsid w:val="009C5754"/>
    <w:rsid w:val="009C6429"/>
    <w:rsid w:val="009C694E"/>
    <w:rsid w:val="009D0153"/>
    <w:rsid w:val="009D14C3"/>
    <w:rsid w:val="009D2E03"/>
    <w:rsid w:val="009D45D9"/>
    <w:rsid w:val="009D61D4"/>
    <w:rsid w:val="009D653A"/>
    <w:rsid w:val="009D6607"/>
    <w:rsid w:val="009D7C72"/>
    <w:rsid w:val="009E0B9D"/>
    <w:rsid w:val="009E111C"/>
    <w:rsid w:val="009E41EB"/>
    <w:rsid w:val="009E4339"/>
    <w:rsid w:val="009E5685"/>
    <w:rsid w:val="009E5BD2"/>
    <w:rsid w:val="009E5E2D"/>
    <w:rsid w:val="009E601E"/>
    <w:rsid w:val="009F06FC"/>
    <w:rsid w:val="009F1845"/>
    <w:rsid w:val="009F1CC7"/>
    <w:rsid w:val="009F2A70"/>
    <w:rsid w:val="009F39F4"/>
    <w:rsid w:val="009F47FE"/>
    <w:rsid w:val="009F4DC1"/>
    <w:rsid w:val="009F7296"/>
    <w:rsid w:val="00A01414"/>
    <w:rsid w:val="00A02CEE"/>
    <w:rsid w:val="00A038B6"/>
    <w:rsid w:val="00A05A36"/>
    <w:rsid w:val="00A06F11"/>
    <w:rsid w:val="00A07762"/>
    <w:rsid w:val="00A07CD6"/>
    <w:rsid w:val="00A13A5D"/>
    <w:rsid w:val="00A13C41"/>
    <w:rsid w:val="00A13FCC"/>
    <w:rsid w:val="00A153EC"/>
    <w:rsid w:val="00A1606D"/>
    <w:rsid w:val="00A1762B"/>
    <w:rsid w:val="00A2058E"/>
    <w:rsid w:val="00A2074C"/>
    <w:rsid w:val="00A207FB"/>
    <w:rsid w:val="00A20ABA"/>
    <w:rsid w:val="00A22A6D"/>
    <w:rsid w:val="00A24668"/>
    <w:rsid w:val="00A247F3"/>
    <w:rsid w:val="00A24DCB"/>
    <w:rsid w:val="00A25215"/>
    <w:rsid w:val="00A25446"/>
    <w:rsid w:val="00A263E5"/>
    <w:rsid w:val="00A3381F"/>
    <w:rsid w:val="00A33906"/>
    <w:rsid w:val="00A362A8"/>
    <w:rsid w:val="00A363EC"/>
    <w:rsid w:val="00A40AFB"/>
    <w:rsid w:val="00A4221C"/>
    <w:rsid w:val="00A422E1"/>
    <w:rsid w:val="00A45710"/>
    <w:rsid w:val="00A45752"/>
    <w:rsid w:val="00A46832"/>
    <w:rsid w:val="00A47A2F"/>
    <w:rsid w:val="00A50FD0"/>
    <w:rsid w:val="00A51910"/>
    <w:rsid w:val="00A536B0"/>
    <w:rsid w:val="00A54695"/>
    <w:rsid w:val="00A56509"/>
    <w:rsid w:val="00A5682A"/>
    <w:rsid w:val="00A57370"/>
    <w:rsid w:val="00A57F28"/>
    <w:rsid w:val="00A61182"/>
    <w:rsid w:val="00A6275D"/>
    <w:rsid w:val="00A65969"/>
    <w:rsid w:val="00A67116"/>
    <w:rsid w:val="00A70C59"/>
    <w:rsid w:val="00A7679E"/>
    <w:rsid w:val="00A814AE"/>
    <w:rsid w:val="00A81959"/>
    <w:rsid w:val="00A81F9E"/>
    <w:rsid w:val="00A823A0"/>
    <w:rsid w:val="00A829A9"/>
    <w:rsid w:val="00A83993"/>
    <w:rsid w:val="00A84BD3"/>
    <w:rsid w:val="00A868F7"/>
    <w:rsid w:val="00A87B6C"/>
    <w:rsid w:val="00A90B95"/>
    <w:rsid w:val="00A91247"/>
    <w:rsid w:val="00A93677"/>
    <w:rsid w:val="00AA18A8"/>
    <w:rsid w:val="00AA2510"/>
    <w:rsid w:val="00AA2CD1"/>
    <w:rsid w:val="00AA41E2"/>
    <w:rsid w:val="00AA567F"/>
    <w:rsid w:val="00AA61C5"/>
    <w:rsid w:val="00AA656B"/>
    <w:rsid w:val="00AA69CE"/>
    <w:rsid w:val="00AA7714"/>
    <w:rsid w:val="00AA781A"/>
    <w:rsid w:val="00AB089A"/>
    <w:rsid w:val="00AB1A43"/>
    <w:rsid w:val="00AB32DA"/>
    <w:rsid w:val="00AB37D3"/>
    <w:rsid w:val="00AB787B"/>
    <w:rsid w:val="00AC031C"/>
    <w:rsid w:val="00AC1755"/>
    <w:rsid w:val="00AC3154"/>
    <w:rsid w:val="00AC4555"/>
    <w:rsid w:val="00AC4764"/>
    <w:rsid w:val="00AC6378"/>
    <w:rsid w:val="00AD0371"/>
    <w:rsid w:val="00AD10F2"/>
    <w:rsid w:val="00AD1953"/>
    <w:rsid w:val="00AD3F00"/>
    <w:rsid w:val="00AD434C"/>
    <w:rsid w:val="00AD579C"/>
    <w:rsid w:val="00AD6C3B"/>
    <w:rsid w:val="00AD730F"/>
    <w:rsid w:val="00AD7B20"/>
    <w:rsid w:val="00AE08DB"/>
    <w:rsid w:val="00AE1CB5"/>
    <w:rsid w:val="00AE28C2"/>
    <w:rsid w:val="00AE6C62"/>
    <w:rsid w:val="00AE7257"/>
    <w:rsid w:val="00AF0633"/>
    <w:rsid w:val="00AF15F7"/>
    <w:rsid w:val="00AF1FBC"/>
    <w:rsid w:val="00AF2556"/>
    <w:rsid w:val="00AF28C2"/>
    <w:rsid w:val="00AF384C"/>
    <w:rsid w:val="00AF52B3"/>
    <w:rsid w:val="00AF7103"/>
    <w:rsid w:val="00AF7D88"/>
    <w:rsid w:val="00B02ABB"/>
    <w:rsid w:val="00B03069"/>
    <w:rsid w:val="00B030D5"/>
    <w:rsid w:val="00B0783C"/>
    <w:rsid w:val="00B10D1F"/>
    <w:rsid w:val="00B13760"/>
    <w:rsid w:val="00B14AC4"/>
    <w:rsid w:val="00B15761"/>
    <w:rsid w:val="00B15919"/>
    <w:rsid w:val="00B16A45"/>
    <w:rsid w:val="00B20F23"/>
    <w:rsid w:val="00B219D2"/>
    <w:rsid w:val="00B21BBB"/>
    <w:rsid w:val="00B22139"/>
    <w:rsid w:val="00B22AB2"/>
    <w:rsid w:val="00B233ED"/>
    <w:rsid w:val="00B235C7"/>
    <w:rsid w:val="00B251E9"/>
    <w:rsid w:val="00B26D5C"/>
    <w:rsid w:val="00B3164E"/>
    <w:rsid w:val="00B318E5"/>
    <w:rsid w:val="00B32BF1"/>
    <w:rsid w:val="00B33FEE"/>
    <w:rsid w:val="00B3623D"/>
    <w:rsid w:val="00B4093C"/>
    <w:rsid w:val="00B40A32"/>
    <w:rsid w:val="00B40D0D"/>
    <w:rsid w:val="00B41C07"/>
    <w:rsid w:val="00B42BDD"/>
    <w:rsid w:val="00B430AD"/>
    <w:rsid w:val="00B4445A"/>
    <w:rsid w:val="00B503E8"/>
    <w:rsid w:val="00B50704"/>
    <w:rsid w:val="00B52B24"/>
    <w:rsid w:val="00B53813"/>
    <w:rsid w:val="00B55B59"/>
    <w:rsid w:val="00B62CB0"/>
    <w:rsid w:val="00B6520E"/>
    <w:rsid w:val="00B65B10"/>
    <w:rsid w:val="00B67E26"/>
    <w:rsid w:val="00B67FCA"/>
    <w:rsid w:val="00B7027A"/>
    <w:rsid w:val="00B7168C"/>
    <w:rsid w:val="00B71D20"/>
    <w:rsid w:val="00B727E3"/>
    <w:rsid w:val="00B737C8"/>
    <w:rsid w:val="00B74D42"/>
    <w:rsid w:val="00B75DB2"/>
    <w:rsid w:val="00B86B79"/>
    <w:rsid w:val="00B876AE"/>
    <w:rsid w:val="00B91C33"/>
    <w:rsid w:val="00B9238F"/>
    <w:rsid w:val="00B93D9A"/>
    <w:rsid w:val="00B955E7"/>
    <w:rsid w:val="00B9631C"/>
    <w:rsid w:val="00B96340"/>
    <w:rsid w:val="00B96F78"/>
    <w:rsid w:val="00BA1BA8"/>
    <w:rsid w:val="00BA2D1F"/>
    <w:rsid w:val="00BA2F2A"/>
    <w:rsid w:val="00BA3EFF"/>
    <w:rsid w:val="00BA4484"/>
    <w:rsid w:val="00BA58EC"/>
    <w:rsid w:val="00BA5E80"/>
    <w:rsid w:val="00BA62D0"/>
    <w:rsid w:val="00BA6DD7"/>
    <w:rsid w:val="00BA7659"/>
    <w:rsid w:val="00BA78EC"/>
    <w:rsid w:val="00BA79D5"/>
    <w:rsid w:val="00BB04EC"/>
    <w:rsid w:val="00BB08D9"/>
    <w:rsid w:val="00BB093C"/>
    <w:rsid w:val="00BB27A6"/>
    <w:rsid w:val="00BB58D5"/>
    <w:rsid w:val="00BB6B90"/>
    <w:rsid w:val="00BB6C37"/>
    <w:rsid w:val="00BC05C0"/>
    <w:rsid w:val="00BC104F"/>
    <w:rsid w:val="00BC2645"/>
    <w:rsid w:val="00BC7EC0"/>
    <w:rsid w:val="00BD136C"/>
    <w:rsid w:val="00BD2431"/>
    <w:rsid w:val="00BD3131"/>
    <w:rsid w:val="00BD3586"/>
    <w:rsid w:val="00BD3838"/>
    <w:rsid w:val="00BD43DD"/>
    <w:rsid w:val="00BD4D23"/>
    <w:rsid w:val="00BD6A74"/>
    <w:rsid w:val="00BE13CE"/>
    <w:rsid w:val="00BE4255"/>
    <w:rsid w:val="00BE4B0D"/>
    <w:rsid w:val="00BE5169"/>
    <w:rsid w:val="00BE5A09"/>
    <w:rsid w:val="00BF281E"/>
    <w:rsid w:val="00BF31BE"/>
    <w:rsid w:val="00BF3F28"/>
    <w:rsid w:val="00BF464C"/>
    <w:rsid w:val="00BF7C3D"/>
    <w:rsid w:val="00C04B6F"/>
    <w:rsid w:val="00C05DC7"/>
    <w:rsid w:val="00C06FAD"/>
    <w:rsid w:val="00C11027"/>
    <w:rsid w:val="00C12273"/>
    <w:rsid w:val="00C12CDF"/>
    <w:rsid w:val="00C12F79"/>
    <w:rsid w:val="00C138C9"/>
    <w:rsid w:val="00C14008"/>
    <w:rsid w:val="00C148CA"/>
    <w:rsid w:val="00C1565F"/>
    <w:rsid w:val="00C15B3D"/>
    <w:rsid w:val="00C16155"/>
    <w:rsid w:val="00C16EB5"/>
    <w:rsid w:val="00C2071B"/>
    <w:rsid w:val="00C213BC"/>
    <w:rsid w:val="00C2198F"/>
    <w:rsid w:val="00C219E9"/>
    <w:rsid w:val="00C21BE1"/>
    <w:rsid w:val="00C226AF"/>
    <w:rsid w:val="00C23340"/>
    <w:rsid w:val="00C25640"/>
    <w:rsid w:val="00C269D1"/>
    <w:rsid w:val="00C31446"/>
    <w:rsid w:val="00C31CB5"/>
    <w:rsid w:val="00C36F45"/>
    <w:rsid w:val="00C37402"/>
    <w:rsid w:val="00C377ED"/>
    <w:rsid w:val="00C37D79"/>
    <w:rsid w:val="00C404FE"/>
    <w:rsid w:val="00C426D9"/>
    <w:rsid w:val="00C43602"/>
    <w:rsid w:val="00C442A0"/>
    <w:rsid w:val="00C46248"/>
    <w:rsid w:val="00C467BC"/>
    <w:rsid w:val="00C473DD"/>
    <w:rsid w:val="00C52586"/>
    <w:rsid w:val="00C53AC2"/>
    <w:rsid w:val="00C542C8"/>
    <w:rsid w:val="00C55034"/>
    <w:rsid w:val="00C55432"/>
    <w:rsid w:val="00C55503"/>
    <w:rsid w:val="00C56930"/>
    <w:rsid w:val="00C576E8"/>
    <w:rsid w:val="00C60FE2"/>
    <w:rsid w:val="00C61417"/>
    <w:rsid w:val="00C64902"/>
    <w:rsid w:val="00C67BDB"/>
    <w:rsid w:val="00C7222C"/>
    <w:rsid w:val="00C7373A"/>
    <w:rsid w:val="00C738C5"/>
    <w:rsid w:val="00C74453"/>
    <w:rsid w:val="00C80A12"/>
    <w:rsid w:val="00C8151B"/>
    <w:rsid w:val="00C81D2E"/>
    <w:rsid w:val="00C81DCC"/>
    <w:rsid w:val="00C83D75"/>
    <w:rsid w:val="00C83DF9"/>
    <w:rsid w:val="00C86255"/>
    <w:rsid w:val="00C8698D"/>
    <w:rsid w:val="00C86C64"/>
    <w:rsid w:val="00C90414"/>
    <w:rsid w:val="00C9403E"/>
    <w:rsid w:val="00C948F8"/>
    <w:rsid w:val="00C95621"/>
    <w:rsid w:val="00C96992"/>
    <w:rsid w:val="00C96C3E"/>
    <w:rsid w:val="00C9702C"/>
    <w:rsid w:val="00C97491"/>
    <w:rsid w:val="00CA3599"/>
    <w:rsid w:val="00CA5860"/>
    <w:rsid w:val="00CA6C8F"/>
    <w:rsid w:val="00CA714E"/>
    <w:rsid w:val="00CB0DDF"/>
    <w:rsid w:val="00CB3425"/>
    <w:rsid w:val="00CB36D4"/>
    <w:rsid w:val="00CC18EB"/>
    <w:rsid w:val="00CC260C"/>
    <w:rsid w:val="00CC5A57"/>
    <w:rsid w:val="00CC64C8"/>
    <w:rsid w:val="00CD22F6"/>
    <w:rsid w:val="00CD27C0"/>
    <w:rsid w:val="00CD2DE6"/>
    <w:rsid w:val="00CD583D"/>
    <w:rsid w:val="00CE24E1"/>
    <w:rsid w:val="00CE4B78"/>
    <w:rsid w:val="00CE4D9A"/>
    <w:rsid w:val="00CE51F1"/>
    <w:rsid w:val="00CE6A30"/>
    <w:rsid w:val="00CE6BA9"/>
    <w:rsid w:val="00CF1A45"/>
    <w:rsid w:val="00CF1C2E"/>
    <w:rsid w:val="00CF20FF"/>
    <w:rsid w:val="00CF4630"/>
    <w:rsid w:val="00CF4AB6"/>
    <w:rsid w:val="00CF4AE6"/>
    <w:rsid w:val="00CF5B62"/>
    <w:rsid w:val="00CF5CC3"/>
    <w:rsid w:val="00CF650E"/>
    <w:rsid w:val="00CF6EB3"/>
    <w:rsid w:val="00D00FD1"/>
    <w:rsid w:val="00D06E30"/>
    <w:rsid w:val="00D1323A"/>
    <w:rsid w:val="00D14140"/>
    <w:rsid w:val="00D2124B"/>
    <w:rsid w:val="00D21527"/>
    <w:rsid w:val="00D2385B"/>
    <w:rsid w:val="00D241FA"/>
    <w:rsid w:val="00D24A9F"/>
    <w:rsid w:val="00D2654A"/>
    <w:rsid w:val="00D265ED"/>
    <w:rsid w:val="00D27C65"/>
    <w:rsid w:val="00D3080A"/>
    <w:rsid w:val="00D30E14"/>
    <w:rsid w:val="00D319D3"/>
    <w:rsid w:val="00D31D73"/>
    <w:rsid w:val="00D33F09"/>
    <w:rsid w:val="00D33F6D"/>
    <w:rsid w:val="00D341F0"/>
    <w:rsid w:val="00D3471B"/>
    <w:rsid w:val="00D354C5"/>
    <w:rsid w:val="00D36AF1"/>
    <w:rsid w:val="00D4003A"/>
    <w:rsid w:val="00D400B3"/>
    <w:rsid w:val="00D4015C"/>
    <w:rsid w:val="00D4065C"/>
    <w:rsid w:val="00D425D1"/>
    <w:rsid w:val="00D4280C"/>
    <w:rsid w:val="00D43591"/>
    <w:rsid w:val="00D443B1"/>
    <w:rsid w:val="00D45775"/>
    <w:rsid w:val="00D457C7"/>
    <w:rsid w:val="00D4633D"/>
    <w:rsid w:val="00D46854"/>
    <w:rsid w:val="00D46E8D"/>
    <w:rsid w:val="00D54989"/>
    <w:rsid w:val="00D54A16"/>
    <w:rsid w:val="00D54C74"/>
    <w:rsid w:val="00D55A65"/>
    <w:rsid w:val="00D571A3"/>
    <w:rsid w:val="00D60559"/>
    <w:rsid w:val="00D609F3"/>
    <w:rsid w:val="00D623B2"/>
    <w:rsid w:val="00D63B04"/>
    <w:rsid w:val="00D67801"/>
    <w:rsid w:val="00D710E0"/>
    <w:rsid w:val="00D711AC"/>
    <w:rsid w:val="00D717BA"/>
    <w:rsid w:val="00D8011A"/>
    <w:rsid w:val="00D80B74"/>
    <w:rsid w:val="00D82A6F"/>
    <w:rsid w:val="00D869A4"/>
    <w:rsid w:val="00D874AE"/>
    <w:rsid w:val="00D87F8D"/>
    <w:rsid w:val="00D90136"/>
    <w:rsid w:val="00D9046C"/>
    <w:rsid w:val="00D90774"/>
    <w:rsid w:val="00D90A60"/>
    <w:rsid w:val="00D91F3F"/>
    <w:rsid w:val="00D927A3"/>
    <w:rsid w:val="00D93D53"/>
    <w:rsid w:val="00D941AB"/>
    <w:rsid w:val="00D94290"/>
    <w:rsid w:val="00D9672E"/>
    <w:rsid w:val="00DA195B"/>
    <w:rsid w:val="00DA296D"/>
    <w:rsid w:val="00DA2BF9"/>
    <w:rsid w:val="00DA3C11"/>
    <w:rsid w:val="00DA3C7F"/>
    <w:rsid w:val="00DA532E"/>
    <w:rsid w:val="00DA5B40"/>
    <w:rsid w:val="00DB0E53"/>
    <w:rsid w:val="00DB147E"/>
    <w:rsid w:val="00DB1AA6"/>
    <w:rsid w:val="00DB39FC"/>
    <w:rsid w:val="00DB7998"/>
    <w:rsid w:val="00DC02E6"/>
    <w:rsid w:val="00DC17EE"/>
    <w:rsid w:val="00DC1C15"/>
    <w:rsid w:val="00DC51D3"/>
    <w:rsid w:val="00DC5F8F"/>
    <w:rsid w:val="00DC6301"/>
    <w:rsid w:val="00DC7AF4"/>
    <w:rsid w:val="00DD11C5"/>
    <w:rsid w:val="00DD1CA7"/>
    <w:rsid w:val="00DD3842"/>
    <w:rsid w:val="00DD439B"/>
    <w:rsid w:val="00DD53BA"/>
    <w:rsid w:val="00DD64E2"/>
    <w:rsid w:val="00DD6B0D"/>
    <w:rsid w:val="00DD6E06"/>
    <w:rsid w:val="00DD7C1C"/>
    <w:rsid w:val="00DE140C"/>
    <w:rsid w:val="00DE198B"/>
    <w:rsid w:val="00DE3563"/>
    <w:rsid w:val="00DE6601"/>
    <w:rsid w:val="00DF0064"/>
    <w:rsid w:val="00DF0CD5"/>
    <w:rsid w:val="00DF0FD6"/>
    <w:rsid w:val="00DF15A1"/>
    <w:rsid w:val="00DF1724"/>
    <w:rsid w:val="00DF21D0"/>
    <w:rsid w:val="00DF2644"/>
    <w:rsid w:val="00DF28BD"/>
    <w:rsid w:val="00DF2E40"/>
    <w:rsid w:val="00DF341A"/>
    <w:rsid w:val="00DF452F"/>
    <w:rsid w:val="00DF78DC"/>
    <w:rsid w:val="00E0126F"/>
    <w:rsid w:val="00E02BDD"/>
    <w:rsid w:val="00E03635"/>
    <w:rsid w:val="00E0522F"/>
    <w:rsid w:val="00E066A5"/>
    <w:rsid w:val="00E106F7"/>
    <w:rsid w:val="00E11188"/>
    <w:rsid w:val="00E12103"/>
    <w:rsid w:val="00E12828"/>
    <w:rsid w:val="00E148B3"/>
    <w:rsid w:val="00E149A2"/>
    <w:rsid w:val="00E174A1"/>
    <w:rsid w:val="00E23C94"/>
    <w:rsid w:val="00E269F5"/>
    <w:rsid w:val="00E300D7"/>
    <w:rsid w:val="00E30883"/>
    <w:rsid w:val="00E30CB4"/>
    <w:rsid w:val="00E3155D"/>
    <w:rsid w:val="00E35D10"/>
    <w:rsid w:val="00E35FF1"/>
    <w:rsid w:val="00E36FB5"/>
    <w:rsid w:val="00E37571"/>
    <w:rsid w:val="00E379B4"/>
    <w:rsid w:val="00E42F17"/>
    <w:rsid w:val="00E4319A"/>
    <w:rsid w:val="00E5064B"/>
    <w:rsid w:val="00E50845"/>
    <w:rsid w:val="00E509A9"/>
    <w:rsid w:val="00E51948"/>
    <w:rsid w:val="00E53A78"/>
    <w:rsid w:val="00E5574A"/>
    <w:rsid w:val="00E55E8A"/>
    <w:rsid w:val="00E57AB0"/>
    <w:rsid w:val="00E60A4C"/>
    <w:rsid w:val="00E61134"/>
    <w:rsid w:val="00E617D1"/>
    <w:rsid w:val="00E628D0"/>
    <w:rsid w:val="00E63A95"/>
    <w:rsid w:val="00E6471A"/>
    <w:rsid w:val="00E71E38"/>
    <w:rsid w:val="00E746DF"/>
    <w:rsid w:val="00E74762"/>
    <w:rsid w:val="00E776B0"/>
    <w:rsid w:val="00E803D0"/>
    <w:rsid w:val="00E80552"/>
    <w:rsid w:val="00E80865"/>
    <w:rsid w:val="00E8092F"/>
    <w:rsid w:val="00E80EFD"/>
    <w:rsid w:val="00E816C2"/>
    <w:rsid w:val="00E840CB"/>
    <w:rsid w:val="00E84B3E"/>
    <w:rsid w:val="00E86A6F"/>
    <w:rsid w:val="00E87B47"/>
    <w:rsid w:val="00E87E9A"/>
    <w:rsid w:val="00E903CE"/>
    <w:rsid w:val="00E9057B"/>
    <w:rsid w:val="00E919A0"/>
    <w:rsid w:val="00E923A5"/>
    <w:rsid w:val="00E92610"/>
    <w:rsid w:val="00E928BD"/>
    <w:rsid w:val="00E931CD"/>
    <w:rsid w:val="00E94ED1"/>
    <w:rsid w:val="00E9599F"/>
    <w:rsid w:val="00E97FC5"/>
    <w:rsid w:val="00EA0329"/>
    <w:rsid w:val="00EA152F"/>
    <w:rsid w:val="00EA2D86"/>
    <w:rsid w:val="00EB0679"/>
    <w:rsid w:val="00EB10C0"/>
    <w:rsid w:val="00EB26C4"/>
    <w:rsid w:val="00EB2733"/>
    <w:rsid w:val="00EB38CE"/>
    <w:rsid w:val="00EB4783"/>
    <w:rsid w:val="00EB47A3"/>
    <w:rsid w:val="00EB511C"/>
    <w:rsid w:val="00EB6597"/>
    <w:rsid w:val="00EB7EE1"/>
    <w:rsid w:val="00EC04ED"/>
    <w:rsid w:val="00EC0F52"/>
    <w:rsid w:val="00EC2075"/>
    <w:rsid w:val="00EC3014"/>
    <w:rsid w:val="00EC3BC8"/>
    <w:rsid w:val="00EC6C51"/>
    <w:rsid w:val="00EC7B99"/>
    <w:rsid w:val="00ED201B"/>
    <w:rsid w:val="00ED2337"/>
    <w:rsid w:val="00ED597A"/>
    <w:rsid w:val="00ED5CA7"/>
    <w:rsid w:val="00ED628E"/>
    <w:rsid w:val="00EE1364"/>
    <w:rsid w:val="00EE1FB7"/>
    <w:rsid w:val="00EE2E24"/>
    <w:rsid w:val="00EE52E4"/>
    <w:rsid w:val="00EE59E3"/>
    <w:rsid w:val="00EF2FCD"/>
    <w:rsid w:val="00EF61E6"/>
    <w:rsid w:val="00EF7790"/>
    <w:rsid w:val="00F00066"/>
    <w:rsid w:val="00F017C1"/>
    <w:rsid w:val="00F03402"/>
    <w:rsid w:val="00F034F8"/>
    <w:rsid w:val="00F05A24"/>
    <w:rsid w:val="00F06499"/>
    <w:rsid w:val="00F06E6A"/>
    <w:rsid w:val="00F07192"/>
    <w:rsid w:val="00F07277"/>
    <w:rsid w:val="00F077FC"/>
    <w:rsid w:val="00F122B6"/>
    <w:rsid w:val="00F12465"/>
    <w:rsid w:val="00F1511F"/>
    <w:rsid w:val="00F15BC3"/>
    <w:rsid w:val="00F1727C"/>
    <w:rsid w:val="00F17A57"/>
    <w:rsid w:val="00F2008A"/>
    <w:rsid w:val="00F215BA"/>
    <w:rsid w:val="00F23D9F"/>
    <w:rsid w:val="00F23FCD"/>
    <w:rsid w:val="00F244A5"/>
    <w:rsid w:val="00F2455D"/>
    <w:rsid w:val="00F24AFB"/>
    <w:rsid w:val="00F2627E"/>
    <w:rsid w:val="00F26488"/>
    <w:rsid w:val="00F26530"/>
    <w:rsid w:val="00F26D4F"/>
    <w:rsid w:val="00F27773"/>
    <w:rsid w:val="00F32FFC"/>
    <w:rsid w:val="00F34CE5"/>
    <w:rsid w:val="00F36AF7"/>
    <w:rsid w:val="00F37914"/>
    <w:rsid w:val="00F43A2C"/>
    <w:rsid w:val="00F43F0D"/>
    <w:rsid w:val="00F50749"/>
    <w:rsid w:val="00F5114D"/>
    <w:rsid w:val="00F52480"/>
    <w:rsid w:val="00F53FCF"/>
    <w:rsid w:val="00F5442E"/>
    <w:rsid w:val="00F5471C"/>
    <w:rsid w:val="00F5536E"/>
    <w:rsid w:val="00F5618C"/>
    <w:rsid w:val="00F655EA"/>
    <w:rsid w:val="00F667D3"/>
    <w:rsid w:val="00F67528"/>
    <w:rsid w:val="00F7007D"/>
    <w:rsid w:val="00F70CF4"/>
    <w:rsid w:val="00F710D1"/>
    <w:rsid w:val="00F714C3"/>
    <w:rsid w:val="00F733C9"/>
    <w:rsid w:val="00F750F2"/>
    <w:rsid w:val="00F77209"/>
    <w:rsid w:val="00F81FB7"/>
    <w:rsid w:val="00F8260E"/>
    <w:rsid w:val="00F845FD"/>
    <w:rsid w:val="00F85413"/>
    <w:rsid w:val="00F860B8"/>
    <w:rsid w:val="00F86139"/>
    <w:rsid w:val="00F873D8"/>
    <w:rsid w:val="00F91373"/>
    <w:rsid w:val="00F92AA2"/>
    <w:rsid w:val="00F92AD2"/>
    <w:rsid w:val="00F96998"/>
    <w:rsid w:val="00F977F1"/>
    <w:rsid w:val="00FA13CA"/>
    <w:rsid w:val="00FA25AF"/>
    <w:rsid w:val="00FA2E0F"/>
    <w:rsid w:val="00FA309E"/>
    <w:rsid w:val="00FA32ED"/>
    <w:rsid w:val="00FA3798"/>
    <w:rsid w:val="00FA4736"/>
    <w:rsid w:val="00FA6404"/>
    <w:rsid w:val="00FA6914"/>
    <w:rsid w:val="00FB113D"/>
    <w:rsid w:val="00FB17B4"/>
    <w:rsid w:val="00FB35A9"/>
    <w:rsid w:val="00FB7845"/>
    <w:rsid w:val="00FC034F"/>
    <w:rsid w:val="00FC2DE0"/>
    <w:rsid w:val="00FC42A1"/>
    <w:rsid w:val="00FC4F7B"/>
    <w:rsid w:val="00FC536D"/>
    <w:rsid w:val="00FC6128"/>
    <w:rsid w:val="00FC77FD"/>
    <w:rsid w:val="00FD3FBD"/>
    <w:rsid w:val="00FD4AEC"/>
    <w:rsid w:val="00FD549B"/>
    <w:rsid w:val="00FE0738"/>
    <w:rsid w:val="00FE1145"/>
    <w:rsid w:val="00FE5F4C"/>
    <w:rsid w:val="00FF39B2"/>
    <w:rsid w:val="00FF64C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14:docId w14:val="45E30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semiHidden="0" w:unhideWhenUsed="0" w:qFormat="1"/>
    <w:lsdException w:name="heading 8" w:uiPriority="0" w:qFormat="1"/>
    <w:lsdException w:name="heading 9" w:semiHidden="0" w:uiPriority="0" w:unhideWhenUsed="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7C5A"/>
    <w:rPr>
      <w:sz w:val="24"/>
      <w:szCs w:val="24"/>
    </w:rPr>
  </w:style>
  <w:style w:type="paragraph" w:styleId="Heading1">
    <w:name w:val="heading 1"/>
    <w:basedOn w:val="Normal"/>
    <w:next w:val="Normal"/>
    <w:link w:val="Heading1Char"/>
    <w:uiPriority w:val="99"/>
    <w:qFormat/>
    <w:rsid w:val="00647C5A"/>
    <w:pPr>
      <w:keepNext/>
      <w:outlineLvl w:val="0"/>
    </w:pPr>
    <w:rPr>
      <w:b/>
      <w:bCs/>
    </w:rPr>
  </w:style>
  <w:style w:type="paragraph" w:styleId="Heading2">
    <w:name w:val="heading 2"/>
    <w:basedOn w:val="Normal"/>
    <w:next w:val="Normal"/>
    <w:link w:val="Heading2Char"/>
    <w:uiPriority w:val="99"/>
    <w:qFormat/>
    <w:rsid w:val="00647C5A"/>
    <w:pPr>
      <w:keepNext/>
      <w:outlineLvl w:val="1"/>
    </w:pPr>
    <w:rPr>
      <w:szCs w:val="16"/>
    </w:rPr>
  </w:style>
  <w:style w:type="paragraph" w:styleId="Heading3">
    <w:name w:val="heading 3"/>
    <w:basedOn w:val="Normal"/>
    <w:link w:val="Heading3Char"/>
    <w:uiPriority w:val="99"/>
    <w:qFormat/>
    <w:rsid w:val="00647C5A"/>
    <w:pPr>
      <w:spacing w:before="100" w:beforeAutospacing="1" w:after="100" w:afterAutospacing="1"/>
      <w:outlineLvl w:val="2"/>
    </w:pPr>
    <w:rPr>
      <w:rFonts w:ascii="Arial" w:hAnsi="Arial" w:cs="Arial"/>
      <w:b/>
      <w:bCs/>
      <w:color w:val="000000"/>
      <w:sz w:val="23"/>
      <w:szCs w:val="23"/>
    </w:rPr>
  </w:style>
  <w:style w:type="paragraph" w:styleId="Heading4">
    <w:name w:val="heading 4"/>
    <w:basedOn w:val="Normal"/>
    <w:link w:val="Heading4Char"/>
    <w:uiPriority w:val="99"/>
    <w:qFormat/>
    <w:rsid w:val="00647C5A"/>
    <w:pPr>
      <w:spacing w:before="100" w:beforeAutospacing="1" w:after="100" w:afterAutospacing="1"/>
      <w:outlineLvl w:val="3"/>
    </w:pPr>
    <w:rPr>
      <w:rFonts w:ascii="Arial" w:hAnsi="Arial" w:cs="Arial"/>
      <w:b/>
      <w:bCs/>
      <w:color w:val="000000"/>
      <w:sz w:val="20"/>
      <w:szCs w:val="20"/>
    </w:rPr>
  </w:style>
  <w:style w:type="paragraph" w:styleId="Heading5">
    <w:name w:val="heading 5"/>
    <w:basedOn w:val="Normal"/>
    <w:next w:val="Normal"/>
    <w:link w:val="Heading5Char"/>
    <w:uiPriority w:val="99"/>
    <w:qFormat/>
    <w:rsid w:val="00647C5A"/>
    <w:pPr>
      <w:keepNext/>
      <w:ind w:right="-360"/>
      <w:outlineLvl w:val="4"/>
    </w:pPr>
  </w:style>
  <w:style w:type="paragraph" w:styleId="Heading7">
    <w:name w:val="heading 7"/>
    <w:basedOn w:val="Normal"/>
    <w:next w:val="Normal"/>
    <w:link w:val="Heading7Char"/>
    <w:uiPriority w:val="99"/>
    <w:qFormat/>
    <w:locked/>
    <w:rsid w:val="004E4047"/>
    <w:pPr>
      <w:spacing w:before="240" w:after="60"/>
      <w:outlineLvl w:val="6"/>
    </w:pPr>
  </w:style>
  <w:style w:type="paragraph" w:styleId="Heading9">
    <w:name w:val="heading 9"/>
    <w:basedOn w:val="Normal"/>
    <w:next w:val="Normal"/>
    <w:link w:val="Heading9Char"/>
    <w:uiPriority w:val="99"/>
    <w:qFormat/>
    <w:rsid w:val="00647C5A"/>
    <w:pPr>
      <w:keepNext/>
      <w:spacing w:line="480" w:lineRule="atLeast"/>
      <w:ind w:left="180" w:hanging="180"/>
      <w:jc w:val="both"/>
      <w:outlineLvl w:val="8"/>
    </w:pPr>
    <w:rPr>
      <w:rFonts w:ascii="New York" w:hAnsi="New York"/>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22704"/>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022704"/>
    <w:rPr>
      <w:rFonts w:ascii="Cambria" w:hAnsi="Cambria" w:cs="Times New Roman"/>
      <w:b/>
      <w:bCs/>
      <w:i/>
      <w:iCs/>
      <w:sz w:val="28"/>
      <w:szCs w:val="28"/>
    </w:rPr>
  </w:style>
  <w:style w:type="character" w:customStyle="1" w:styleId="Heading3Char">
    <w:name w:val="Heading 3 Char"/>
    <w:basedOn w:val="DefaultParagraphFont"/>
    <w:link w:val="Heading3"/>
    <w:uiPriority w:val="99"/>
    <w:locked/>
    <w:rsid w:val="00022704"/>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022704"/>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022704"/>
    <w:rPr>
      <w:rFonts w:ascii="Calibri" w:hAnsi="Calibri" w:cs="Times New Roman"/>
      <w:b/>
      <w:bCs/>
      <w:i/>
      <w:iCs/>
      <w:sz w:val="26"/>
      <w:szCs w:val="26"/>
    </w:rPr>
  </w:style>
  <w:style w:type="character" w:customStyle="1" w:styleId="Heading7Char">
    <w:name w:val="Heading 7 Char"/>
    <w:basedOn w:val="DefaultParagraphFont"/>
    <w:link w:val="Heading7"/>
    <w:uiPriority w:val="99"/>
    <w:locked/>
    <w:rsid w:val="004E4047"/>
    <w:rPr>
      <w:rFonts w:cs="Times New Roman"/>
      <w:sz w:val="24"/>
      <w:szCs w:val="24"/>
      <w:lang w:val="en-US" w:eastAsia="en-US" w:bidi="ar-SA"/>
    </w:rPr>
  </w:style>
  <w:style w:type="character" w:customStyle="1" w:styleId="Heading9Char">
    <w:name w:val="Heading 9 Char"/>
    <w:basedOn w:val="DefaultParagraphFont"/>
    <w:link w:val="Heading9"/>
    <w:uiPriority w:val="99"/>
    <w:semiHidden/>
    <w:locked/>
    <w:rsid w:val="00022704"/>
    <w:rPr>
      <w:rFonts w:ascii="Cambria" w:hAnsi="Cambria" w:cs="Times New Roman"/>
    </w:rPr>
  </w:style>
  <w:style w:type="paragraph" w:styleId="NormalWeb">
    <w:name w:val="Normal (Web)"/>
    <w:basedOn w:val="Normal"/>
    <w:uiPriority w:val="99"/>
    <w:rsid w:val="00647C5A"/>
    <w:pPr>
      <w:spacing w:before="100" w:beforeAutospacing="1" w:after="100" w:afterAutospacing="1"/>
    </w:pPr>
  </w:style>
  <w:style w:type="character" w:customStyle="1" w:styleId="it1">
    <w:name w:val="it1"/>
    <w:uiPriority w:val="99"/>
    <w:rsid w:val="00647C5A"/>
    <w:rPr>
      <w:i/>
    </w:rPr>
  </w:style>
  <w:style w:type="character" w:styleId="Hyperlink">
    <w:name w:val="Hyperlink"/>
    <w:basedOn w:val="DefaultParagraphFont"/>
    <w:uiPriority w:val="99"/>
    <w:rsid w:val="00647C5A"/>
    <w:rPr>
      <w:rFonts w:cs="Times New Roman"/>
      <w:color w:val="0000FF"/>
      <w:u w:val="single"/>
    </w:rPr>
  </w:style>
  <w:style w:type="character" w:styleId="FollowedHyperlink">
    <w:name w:val="FollowedHyperlink"/>
    <w:basedOn w:val="DefaultParagraphFont"/>
    <w:uiPriority w:val="99"/>
    <w:rsid w:val="00647C5A"/>
    <w:rPr>
      <w:rFonts w:cs="Times New Roman"/>
      <w:color w:val="800080"/>
      <w:u w:val="single"/>
    </w:rPr>
  </w:style>
  <w:style w:type="paragraph" w:styleId="BodyTextIndent">
    <w:name w:val="Body Text Indent"/>
    <w:basedOn w:val="Normal"/>
    <w:link w:val="BodyTextIndentChar"/>
    <w:uiPriority w:val="99"/>
    <w:rsid w:val="00647C5A"/>
    <w:pPr>
      <w:ind w:left="720"/>
    </w:pPr>
  </w:style>
  <w:style w:type="character" w:customStyle="1" w:styleId="BodyTextIndentChar">
    <w:name w:val="Body Text Indent Char"/>
    <w:basedOn w:val="DefaultParagraphFont"/>
    <w:link w:val="BodyTextIndent"/>
    <w:uiPriority w:val="99"/>
    <w:semiHidden/>
    <w:locked/>
    <w:rsid w:val="00022704"/>
    <w:rPr>
      <w:rFonts w:cs="Times New Roman"/>
      <w:sz w:val="24"/>
      <w:szCs w:val="24"/>
    </w:rPr>
  </w:style>
  <w:style w:type="paragraph" w:styleId="BalloonText">
    <w:name w:val="Balloon Text"/>
    <w:basedOn w:val="Normal"/>
    <w:link w:val="BalloonTextChar"/>
    <w:uiPriority w:val="99"/>
    <w:semiHidden/>
    <w:rsid w:val="00647C5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22704"/>
    <w:rPr>
      <w:rFonts w:cs="Times New Roman"/>
      <w:sz w:val="2"/>
    </w:rPr>
  </w:style>
  <w:style w:type="character" w:customStyle="1" w:styleId="small1">
    <w:name w:val="small1"/>
    <w:uiPriority w:val="99"/>
    <w:rsid w:val="00647C5A"/>
    <w:rPr>
      <w:rFonts w:ascii="Verdana" w:hAnsi="Verdana"/>
      <w:sz w:val="19"/>
    </w:rPr>
  </w:style>
  <w:style w:type="paragraph" w:styleId="DocumentMap">
    <w:name w:val="Document Map"/>
    <w:basedOn w:val="Normal"/>
    <w:link w:val="DocumentMapChar"/>
    <w:uiPriority w:val="99"/>
    <w:semiHidden/>
    <w:rsid w:val="00647C5A"/>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022704"/>
    <w:rPr>
      <w:rFonts w:cs="Times New Roman"/>
      <w:sz w:val="2"/>
    </w:rPr>
  </w:style>
  <w:style w:type="character" w:styleId="CommentReference">
    <w:name w:val="annotation reference"/>
    <w:basedOn w:val="DefaultParagraphFont"/>
    <w:uiPriority w:val="99"/>
    <w:semiHidden/>
    <w:rsid w:val="00647C5A"/>
    <w:rPr>
      <w:rFonts w:cs="Times New Roman"/>
      <w:sz w:val="16"/>
    </w:rPr>
  </w:style>
  <w:style w:type="paragraph" w:styleId="CommentText">
    <w:name w:val="annotation text"/>
    <w:basedOn w:val="Normal"/>
    <w:link w:val="CommentTextChar"/>
    <w:uiPriority w:val="99"/>
    <w:semiHidden/>
    <w:rsid w:val="00647C5A"/>
    <w:rPr>
      <w:sz w:val="20"/>
      <w:szCs w:val="20"/>
    </w:rPr>
  </w:style>
  <w:style w:type="character" w:customStyle="1" w:styleId="CommentTextChar">
    <w:name w:val="Comment Text Char"/>
    <w:basedOn w:val="DefaultParagraphFont"/>
    <w:link w:val="CommentText"/>
    <w:uiPriority w:val="99"/>
    <w:semiHidden/>
    <w:locked/>
    <w:rsid w:val="00022704"/>
    <w:rPr>
      <w:rFonts w:cs="Times New Roman"/>
      <w:sz w:val="20"/>
      <w:szCs w:val="20"/>
    </w:rPr>
  </w:style>
  <w:style w:type="paragraph" w:styleId="CommentSubject">
    <w:name w:val="annotation subject"/>
    <w:basedOn w:val="CommentText"/>
    <w:next w:val="CommentText"/>
    <w:link w:val="CommentSubjectChar"/>
    <w:uiPriority w:val="99"/>
    <w:semiHidden/>
    <w:rsid w:val="00647C5A"/>
    <w:rPr>
      <w:b/>
      <w:bCs/>
    </w:rPr>
  </w:style>
  <w:style w:type="character" w:customStyle="1" w:styleId="CommentSubjectChar">
    <w:name w:val="Comment Subject Char"/>
    <w:basedOn w:val="CommentTextChar"/>
    <w:link w:val="CommentSubject"/>
    <w:uiPriority w:val="99"/>
    <w:semiHidden/>
    <w:locked/>
    <w:rsid w:val="00022704"/>
    <w:rPr>
      <w:rFonts w:cs="Times New Roman"/>
      <w:b/>
      <w:bCs/>
      <w:sz w:val="20"/>
      <w:szCs w:val="20"/>
    </w:rPr>
  </w:style>
  <w:style w:type="paragraph" w:styleId="Footer">
    <w:name w:val="footer"/>
    <w:basedOn w:val="Normal"/>
    <w:link w:val="FooterChar"/>
    <w:uiPriority w:val="99"/>
    <w:rsid w:val="00647C5A"/>
    <w:pPr>
      <w:tabs>
        <w:tab w:val="center" w:pos="4320"/>
        <w:tab w:val="right" w:pos="8640"/>
      </w:tabs>
    </w:pPr>
  </w:style>
  <w:style w:type="character" w:customStyle="1" w:styleId="FooterChar">
    <w:name w:val="Footer Char"/>
    <w:basedOn w:val="DefaultParagraphFont"/>
    <w:link w:val="Footer"/>
    <w:uiPriority w:val="99"/>
    <w:locked/>
    <w:rsid w:val="00022704"/>
    <w:rPr>
      <w:rFonts w:cs="Times New Roman"/>
      <w:sz w:val="24"/>
      <w:szCs w:val="24"/>
    </w:rPr>
  </w:style>
  <w:style w:type="character" w:styleId="PageNumber">
    <w:name w:val="page number"/>
    <w:basedOn w:val="DefaultParagraphFont"/>
    <w:uiPriority w:val="99"/>
    <w:rsid w:val="00647C5A"/>
    <w:rPr>
      <w:rFonts w:cs="Times New Roman"/>
    </w:rPr>
  </w:style>
  <w:style w:type="paragraph" w:styleId="BodyTextIndent2">
    <w:name w:val="Body Text Indent 2"/>
    <w:basedOn w:val="Normal"/>
    <w:link w:val="BodyTextIndent2Char"/>
    <w:uiPriority w:val="99"/>
    <w:rsid w:val="00647C5A"/>
    <w:pPr>
      <w:ind w:firstLine="720"/>
    </w:pPr>
    <w:rPr>
      <w:color w:val="000000"/>
    </w:rPr>
  </w:style>
  <w:style w:type="character" w:customStyle="1" w:styleId="BodyTextIndent2Char">
    <w:name w:val="Body Text Indent 2 Char"/>
    <w:basedOn w:val="DefaultParagraphFont"/>
    <w:link w:val="BodyTextIndent2"/>
    <w:uiPriority w:val="99"/>
    <w:semiHidden/>
    <w:locked/>
    <w:rsid w:val="00022704"/>
    <w:rPr>
      <w:rFonts w:cs="Times New Roman"/>
      <w:sz w:val="24"/>
      <w:szCs w:val="24"/>
    </w:rPr>
  </w:style>
  <w:style w:type="character" w:styleId="Strong">
    <w:name w:val="Strong"/>
    <w:basedOn w:val="DefaultParagraphFont"/>
    <w:uiPriority w:val="99"/>
    <w:qFormat/>
    <w:rsid w:val="00647C5A"/>
    <w:rPr>
      <w:rFonts w:cs="Times New Roman"/>
      <w:b/>
    </w:rPr>
  </w:style>
  <w:style w:type="character" w:styleId="Emphasis">
    <w:name w:val="Emphasis"/>
    <w:basedOn w:val="DefaultParagraphFont"/>
    <w:uiPriority w:val="99"/>
    <w:qFormat/>
    <w:rsid w:val="00647C5A"/>
    <w:rPr>
      <w:rFonts w:cs="Times New Roman"/>
      <w:i/>
    </w:rPr>
  </w:style>
  <w:style w:type="character" w:customStyle="1" w:styleId="maintextheader1">
    <w:name w:val="maintextheader1"/>
    <w:uiPriority w:val="99"/>
    <w:rsid w:val="00647C5A"/>
    <w:rPr>
      <w:rFonts w:ascii="Verdana" w:hAnsi="Verdana"/>
      <w:b/>
      <w:color w:val="669933"/>
      <w:sz w:val="15"/>
    </w:rPr>
  </w:style>
  <w:style w:type="paragraph" w:styleId="BodyText">
    <w:name w:val="Body Text"/>
    <w:basedOn w:val="Normal"/>
    <w:link w:val="BodyTextChar"/>
    <w:uiPriority w:val="99"/>
    <w:rsid w:val="00420F05"/>
    <w:pPr>
      <w:spacing w:after="120"/>
    </w:pPr>
  </w:style>
  <w:style w:type="character" w:customStyle="1" w:styleId="BodyTextChar">
    <w:name w:val="Body Text Char"/>
    <w:basedOn w:val="DefaultParagraphFont"/>
    <w:link w:val="BodyText"/>
    <w:uiPriority w:val="99"/>
    <w:semiHidden/>
    <w:locked/>
    <w:rsid w:val="00022704"/>
    <w:rPr>
      <w:rFonts w:cs="Times New Roman"/>
      <w:sz w:val="24"/>
      <w:szCs w:val="24"/>
    </w:rPr>
  </w:style>
  <w:style w:type="paragraph" w:styleId="Header">
    <w:name w:val="header"/>
    <w:basedOn w:val="Normal"/>
    <w:link w:val="HeaderChar"/>
    <w:uiPriority w:val="99"/>
    <w:rsid w:val="00420F05"/>
    <w:pPr>
      <w:tabs>
        <w:tab w:val="center" w:pos="4320"/>
        <w:tab w:val="right" w:pos="8640"/>
      </w:tabs>
    </w:pPr>
  </w:style>
  <w:style w:type="character" w:customStyle="1" w:styleId="HeaderChar">
    <w:name w:val="Header Char"/>
    <w:basedOn w:val="DefaultParagraphFont"/>
    <w:link w:val="Header"/>
    <w:uiPriority w:val="99"/>
    <w:locked/>
    <w:rsid w:val="00022704"/>
    <w:rPr>
      <w:rFonts w:cs="Times New Roman"/>
      <w:sz w:val="24"/>
      <w:szCs w:val="24"/>
    </w:rPr>
  </w:style>
  <w:style w:type="character" w:customStyle="1" w:styleId="cit-authcit-auth-type-author">
    <w:name w:val="cit-auth cit-auth-type-author"/>
    <w:basedOn w:val="DefaultParagraphFont"/>
    <w:uiPriority w:val="99"/>
    <w:rsid w:val="00786F49"/>
    <w:rPr>
      <w:rFonts w:cs="Times New Roman"/>
    </w:rPr>
  </w:style>
  <w:style w:type="character" w:customStyle="1" w:styleId="cit-sepcit-sep-separator">
    <w:name w:val="cit-sep cit-sep-separator"/>
    <w:basedOn w:val="DefaultParagraphFont"/>
    <w:uiPriority w:val="99"/>
    <w:rsid w:val="00786F49"/>
    <w:rPr>
      <w:rFonts w:cs="Times New Roman"/>
    </w:rPr>
  </w:style>
  <w:style w:type="character" w:customStyle="1" w:styleId="cit-sepcit-sep-last-separator">
    <w:name w:val="cit-sep cit-sep-last-separator"/>
    <w:basedOn w:val="DefaultParagraphFont"/>
    <w:uiPriority w:val="99"/>
    <w:rsid w:val="00786F49"/>
    <w:rPr>
      <w:rFonts w:cs="Times New Roman"/>
    </w:rPr>
  </w:style>
  <w:style w:type="character" w:styleId="HTMLCite">
    <w:name w:val="HTML Cite"/>
    <w:basedOn w:val="DefaultParagraphFont"/>
    <w:uiPriority w:val="99"/>
    <w:rsid w:val="00786F49"/>
    <w:rPr>
      <w:rFonts w:cs="Times New Roman"/>
      <w:i/>
    </w:rPr>
  </w:style>
  <w:style w:type="character" w:customStyle="1" w:styleId="cit-print-date">
    <w:name w:val="cit-print-date"/>
    <w:basedOn w:val="DefaultParagraphFont"/>
    <w:uiPriority w:val="99"/>
    <w:rsid w:val="00786F49"/>
    <w:rPr>
      <w:rFonts w:cs="Times New Roman"/>
    </w:rPr>
  </w:style>
  <w:style w:type="character" w:customStyle="1" w:styleId="cit-vol">
    <w:name w:val="cit-vol"/>
    <w:basedOn w:val="DefaultParagraphFont"/>
    <w:uiPriority w:val="99"/>
    <w:rsid w:val="00786F49"/>
    <w:rPr>
      <w:rFonts w:cs="Times New Roman"/>
    </w:rPr>
  </w:style>
  <w:style w:type="character" w:customStyle="1" w:styleId="cit-sepcit-sep-after-article-vol">
    <w:name w:val="cit-sep cit-sep-after-article-vol"/>
    <w:basedOn w:val="DefaultParagraphFont"/>
    <w:uiPriority w:val="99"/>
    <w:rsid w:val="00786F49"/>
    <w:rPr>
      <w:rFonts w:cs="Times New Roman"/>
    </w:rPr>
  </w:style>
  <w:style w:type="character" w:customStyle="1" w:styleId="cit-first-page">
    <w:name w:val="cit-first-page"/>
    <w:basedOn w:val="DefaultParagraphFont"/>
    <w:uiPriority w:val="99"/>
    <w:rsid w:val="00786F49"/>
    <w:rPr>
      <w:rFonts w:cs="Times New Roman"/>
    </w:rPr>
  </w:style>
  <w:style w:type="character" w:customStyle="1" w:styleId="cit-sep">
    <w:name w:val="cit-sep"/>
    <w:basedOn w:val="DefaultParagraphFont"/>
    <w:uiPriority w:val="99"/>
    <w:rsid w:val="00786F49"/>
    <w:rPr>
      <w:rFonts w:cs="Times New Roman"/>
    </w:rPr>
  </w:style>
  <w:style w:type="character" w:customStyle="1" w:styleId="cit-last-page">
    <w:name w:val="cit-last-page"/>
    <w:basedOn w:val="DefaultParagraphFont"/>
    <w:uiPriority w:val="99"/>
    <w:rsid w:val="00786F49"/>
    <w:rPr>
      <w:rFonts w:cs="Times New Roman"/>
    </w:rPr>
  </w:style>
  <w:style w:type="character" w:customStyle="1" w:styleId="cit-sepcit-sep-after-article-pages">
    <w:name w:val="cit-sep cit-sep-after-article-pages"/>
    <w:basedOn w:val="DefaultParagraphFont"/>
    <w:uiPriority w:val="99"/>
    <w:rsid w:val="00786F49"/>
    <w:rPr>
      <w:rFonts w:cs="Times New Roman"/>
    </w:rPr>
  </w:style>
  <w:style w:type="character" w:customStyle="1" w:styleId="cit-ahead-of-print-date">
    <w:name w:val="cit-ahead-of-print-date"/>
    <w:basedOn w:val="DefaultParagraphFont"/>
    <w:uiPriority w:val="99"/>
    <w:rsid w:val="00786F49"/>
    <w:rPr>
      <w:rFonts w:cs="Times New Roman"/>
    </w:rPr>
  </w:style>
  <w:style w:type="character" w:customStyle="1" w:styleId="cit-sepcit-sep-before-article-ahead-of-print-date">
    <w:name w:val="cit-sep cit-sep-before-article-ahead-of-print-date"/>
    <w:basedOn w:val="DefaultParagraphFont"/>
    <w:uiPriority w:val="99"/>
    <w:rsid w:val="00786F49"/>
    <w:rPr>
      <w:rFonts w:cs="Times New Roman"/>
    </w:rPr>
  </w:style>
  <w:style w:type="paragraph" w:styleId="ListParagraph">
    <w:name w:val="List Paragraph"/>
    <w:basedOn w:val="Normal"/>
    <w:uiPriority w:val="99"/>
    <w:qFormat/>
    <w:rsid w:val="00DA195B"/>
    <w:pPr>
      <w:ind w:left="720"/>
      <w:contextualSpacing/>
    </w:pPr>
  </w:style>
  <w:style w:type="table" w:customStyle="1" w:styleId="MediumGrid31">
    <w:name w:val="Medium Grid 31"/>
    <w:uiPriority w:val="99"/>
    <w:rsid w:val="00CF6EB3"/>
    <w:rPr>
      <w:rFonts w:ascii="Calibri" w:hAnsi="Calibri"/>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style>
  <w:style w:type="table" w:styleId="MediumShading2">
    <w:name w:val="Medium Shading 2"/>
    <w:basedOn w:val="TableNormal"/>
    <w:uiPriority w:val="99"/>
    <w:rsid w:val="005E6D78"/>
    <w:rPr>
      <w:rFonts w:ascii="Calibri" w:hAnsi="Calibri"/>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000000"/>
      </w:tcPr>
    </w:tblStylePr>
    <w:tblStylePr w:type="lastCol">
      <w:rPr>
        <w:rFonts w:cs="Times New Roman"/>
        <w:b/>
        <w:bCs/>
        <w:color w:val="FFFFFF"/>
      </w:rPr>
      <w:tblPr/>
      <w:tcPr>
        <w:tcBorders>
          <w:left w:val="nil"/>
          <w:right w:val="nil"/>
          <w:insideH w:val="nil"/>
          <w:insideV w:val="nil"/>
        </w:tcBorders>
        <w:shd w:val="clear" w:color="auto" w:fill="000000"/>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character" w:customStyle="1" w:styleId="authornames">
    <w:name w:val="authornames"/>
    <w:basedOn w:val="DefaultParagraphFont"/>
    <w:uiPriority w:val="99"/>
    <w:rsid w:val="000379A9"/>
    <w:rPr>
      <w:rFonts w:cs="Times New Roman"/>
    </w:rPr>
  </w:style>
  <w:style w:type="paragraph" w:customStyle="1" w:styleId="References">
    <w:name w:val="References"/>
    <w:basedOn w:val="Normal"/>
    <w:uiPriority w:val="99"/>
    <w:rsid w:val="00DA5B40"/>
    <w:pPr>
      <w:widowControl w:val="0"/>
      <w:spacing w:after="120"/>
      <w:ind w:left="720" w:hanging="720"/>
      <w:jc w:val="both"/>
      <w:outlineLvl w:val="0"/>
    </w:pPr>
    <w:rPr>
      <w:rFonts w:ascii="Palatino" w:hAnsi="Palatino"/>
      <w:noProof/>
      <w:sz w:val="18"/>
    </w:rPr>
  </w:style>
  <w:style w:type="character" w:customStyle="1" w:styleId="reference-text">
    <w:name w:val="reference-text"/>
    <w:basedOn w:val="DefaultParagraphFont"/>
    <w:uiPriority w:val="99"/>
    <w:rsid w:val="000E0515"/>
    <w:rPr>
      <w:rFonts w:cs="Times New Roman"/>
    </w:rPr>
  </w:style>
  <w:style w:type="table" w:styleId="TableGrid">
    <w:name w:val="Table Grid"/>
    <w:basedOn w:val="TableNormal"/>
    <w:uiPriority w:val="59"/>
    <w:locked/>
    <w:rsid w:val="00E617D1"/>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aliases w:val="title"/>
    <w:basedOn w:val="Normal"/>
    <w:link w:val="TitleChar"/>
    <w:uiPriority w:val="99"/>
    <w:rsid w:val="00427EC1"/>
    <w:pPr>
      <w:autoSpaceDE w:val="0"/>
      <w:autoSpaceDN w:val="0"/>
      <w:spacing w:after="120" w:line="300" w:lineRule="exact"/>
      <w:jc w:val="center"/>
    </w:pPr>
    <w:rPr>
      <w:rFonts w:ascii="New York" w:hAnsi="New York" w:cs="New York"/>
      <w:b/>
      <w:bCs/>
    </w:rPr>
  </w:style>
  <w:style w:type="character" w:customStyle="1" w:styleId="TitleChar">
    <w:name w:val="Title Char"/>
    <w:aliases w:val="title Char"/>
    <w:basedOn w:val="DefaultParagraphFont"/>
    <w:link w:val="Title"/>
    <w:uiPriority w:val="99"/>
    <w:rsid w:val="00427EC1"/>
    <w:rPr>
      <w:rFonts w:ascii="New York" w:hAnsi="New York" w:cs="New York"/>
      <w:b/>
      <w:bCs/>
      <w:sz w:val="24"/>
      <w:szCs w:val="24"/>
    </w:rPr>
  </w:style>
  <w:style w:type="paragraph" w:customStyle="1" w:styleId="MittleresRaster1-Akzent21">
    <w:name w:val="Mittleres Raster 1 - Akzent 21"/>
    <w:basedOn w:val="Normal"/>
    <w:uiPriority w:val="34"/>
    <w:qFormat/>
    <w:rsid w:val="00AD7B20"/>
    <w:pPr>
      <w:spacing w:line="480" w:lineRule="auto"/>
      <w:ind w:left="720"/>
      <w:contextualSpacing/>
      <w:jc w:val="both"/>
    </w:pPr>
    <w:rPr>
      <w:lang w:eastAsia="de-DE"/>
    </w:rPr>
  </w:style>
  <w:style w:type="paragraph" w:styleId="FootnoteText">
    <w:name w:val="footnote text"/>
    <w:basedOn w:val="Normal"/>
    <w:link w:val="FootnoteTextChar"/>
    <w:uiPriority w:val="99"/>
    <w:semiHidden/>
    <w:unhideWhenUsed/>
    <w:locked/>
    <w:rsid w:val="00EF7790"/>
    <w:rPr>
      <w:sz w:val="20"/>
      <w:szCs w:val="20"/>
    </w:rPr>
  </w:style>
  <w:style w:type="character" w:customStyle="1" w:styleId="FootnoteTextChar">
    <w:name w:val="Footnote Text Char"/>
    <w:basedOn w:val="DefaultParagraphFont"/>
    <w:link w:val="FootnoteText"/>
    <w:uiPriority w:val="99"/>
    <w:semiHidden/>
    <w:rsid w:val="00EF7790"/>
    <w:rPr>
      <w:sz w:val="20"/>
      <w:szCs w:val="20"/>
    </w:rPr>
  </w:style>
  <w:style w:type="character" w:styleId="FootnoteReference">
    <w:name w:val="footnote reference"/>
    <w:basedOn w:val="DefaultParagraphFont"/>
    <w:uiPriority w:val="99"/>
    <w:semiHidden/>
    <w:unhideWhenUsed/>
    <w:locked/>
    <w:rsid w:val="00EF7790"/>
    <w:rPr>
      <w:vertAlign w:val="superscript"/>
    </w:rPr>
  </w:style>
  <w:style w:type="paragraph" w:styleId="NoSpacing">
    <w:name w:val="No Spacing"/>
    <w:uiPriority w:val="1"/>
    <w:qFormat/>
    <w:rsid w:val="006863AA"/>
    <w:rPr>
      <w:sz w:val="24"/>
      <w:szCs w:val="24"/>
    </w:rPr>
  </w:style>
  <w:style w:type="paragraph" w:styleId="Subtitle">
    <w:name w:val="Subtitle"/>
    <w:basedOn w:val="Normal"/>
    <w:next w:val="Normal"/>
    <w:link w:val="SubtitleChar"/>
    <w:qFormat/>
    <w:rsid w:val="006863AA"/>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6863AA"/>
    <w:rPr>
      <w:rFonts w:asciiTheme="majorHAnsi" w:eastAsiaTheme="majorEastAsia" w:hAnsiTheme="majorHAnsi" w:cstheme="majorBidi"/>
      <w:i/>
      <w:iCs/>
      <w:color w:val="4F81BD" w:themeColor="accent1"/>
      <w:spacing w:val="15"/>
      <w:sz w:val="24"/>
      <w:szCs w:val="24"/>
    </w:rPr>
  </w:style>
  <w:style w:type="paragraph" w:customStyle="1" w:styleId="Leip">
    <w:name w:val="Leipä"/>
    <w:basedOn w:val="Normal"/>
    <w:uiPriority w:val="1"/>
    <w:qFormat/>
    <w:rsid w:val="00593BF5"/>
    <w:pPr>
      <w:spacing w:before="240" w:line="320" w:lineRule="atLeast"/>
      <w:jc w:val="both"/>
    </w:pPr>
    <w:rPr>
      <w:rFonts w:eastAsia="MS Mincho"/>
      <w:lang w:val="en-GB" w:eastAsia="fi-F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semiHidden="0" w:unhideWhenUsed="0" w:qFormat="1"/>
    <w:lsdException w:name="heading 8" w:uiPriority="0" w:qFormat="1"/>
    <w:lsdException w:name="heading 9" w:semiHidden="0" w:uiPriority="0" w:unhideWhenUsed="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7C5A"/>
    <w:rPr>
      <w:sz w:val="24"/>
      <w:szCs w:val="24"/>
    </w:rPr>
  </w:style>
  <w:style w:type="paragraph" w:styleId="Heading1">
    <w:name w:val="heading 1"/>
    <w:basedOn w:val="Normal"/>
    <w:next w:val="Normal"/>
    <w:link w:val="Heading1Char"/>
    <w:uiPriority w:val="99"/>
    <w:qFormat/>
    <w:rsid w:val="00647C5A"/>
    <w:pPr>
      <w:keepNext/>
      <w:outlineLvl w:val="0"/>
    </w:pPr>
    <w:rPr>
      <w:b/>
      <w:bCs/>
    </w:rPr>
  </w:style>
  <w:style w:type="paragraph" w:styleId="Heading2">
    <w:name w:val="heading 2"/>
    <w:basedOn w:val="Normal"/>
    <w:next w:val="Normal"/>
    <w:link w:val="Heading2Char"/>
    <w:uiPriority w:val="99"/>
    <w:qFormat/>
    <w:rsid w:val="00647C5A"/>
    <w:pPr>
      <w:keepNext/>
      <w:outlineLvl w:val="1"/>
    </w:pPr>
    <w:rPr>
      <w:szCs w:val="16"/>
    </w:rPr>
  </w:style>
  <w:style w:type="paragraph" w:styleId="Heading3">
    <w:name w:val="heading 3"/>
    <w:basedOn w:val="Normal"/>
    <w:link w:val="Heading3Char"/>
    <w:uiPriority w:val="99"/>
    <w:qFormat/>
    <w:rsid w:val="00647C5A"/>
    <w:pPr>
      <w:spacing w:before="100" w:beforeAutospacing="1" w:after="100" w:afterAutospacing="1"/>
      <w:outlineLvl w:val="2"/>
    </w:pPr>
    <w:rPr>
      <w:rFonts w:ascii="Arial" w:hAnsi="Arial" w:cs="Arial"/>
      <w:b/>
      <w:bCs/>
      <w:color w:val="000000"/>
      <w:sz w:val="23"/>
      <w:szCs w:val="23"/>
    </w:rPr>
  </w:style>
  <w:style w:type="paragraph" w:styleId="Heading4">
    <w:name w:val="heading 4"/>
    <w:basedOn w:val="Normal"/>
    <w:link w:val="Heading4Char"/>
    <w:uiPriority w:val="99"/>
    <w:qFormat/>
    <w:rsid w:val="00647C5A"/>
    <w:pPr>
      <w:spacing w:before="100" w:beforeAutospacing="1" w:after="100" w:afterAutospacing="1"/>
      <w:outlineLvl w:val="3"/>
    </w:pPr>
    <w:rPr>
      <w:rFonts w:ascii="Arial" w:hAnsi="Arial" w:cs="Arial"/>
      <w:b/>
      <w:bCs/>
      <w:color w:val="000000"/>
      <w:sz w:val="20"/>
      <w:szCs w:val="20"/>
    </w:rPr>
  </w:style>
  <w:style w:type="paragraph" w:styleId="Heading5">
    <w:name w:val="heading 5"/>
    <w:basedOn w:val="Normal"/>
    <w:next w:val="Normal"/>
    <w:link w:val="Heading5Char"/>
    <w:uiPriority w:val="99"/>
    <w:qFormat/>
    <w:rsid w:val="00647C5A"/>
    <w:pPr>
      <w:keepNext/>
      <w:ind w:right="-360"/>
      <w:outlineLvl w:val="4"/>
    </w:pPr>
  </w:style>
  <w:style w:type="paragraph" w:styleId="Heading7">
    <w:name w:val="heading 7"/>
    <w:basedOn w:val="Normal"/>
    <w:next w:val="Normal"/>
    <w:link w:val="Heading7Char"/>
    <w:uiPriority w:val="99"/>
    <w:qFormat/>
    <w:locked/>
    <w:rsid w:val="004E4047"/>
    <w:pPr>
      <w:spacing w:before="240" w:after="60"/>
      <w:outlineLvl w:val="6"/>
    </w:pPr>
  </w:style>
  <w:style w:type="paragraph" w:styleId="Heading9">
    <w:name w:val="heading 9"/>
    <w:basedOn w:val="Normal"/>
    <w:next w:val="Normal"/>
    <w:link w:val="Heading9Char"/>
    <w:uiPriority w:val="99"/>
    <w:qFormat/>
    <w:rsid w:val="00647C5A"/>
    <w:pPr>
      <w:keepNext/>
      <w:spacing w:line="480" w:lineRule="atLeast"/>
      <w:ind w:left="180" w:hanging="180"/>
      <w:jc w:val="both"/>
      <w:outlineLvl w:val="8"/>
    </w:pPr>
    <w:rPr>
      <w:rFonts w:ascii="New York" w:hAnsi="New York"/>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22704"/>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022704"/>
    <w:rPr>
      <w:rFonts w:ascii="Cambria" w:hAnsi="Cambria" w:cs="Times New Roman"/>
      <w:b/>
      <w:bCs/>
      <w:i/>
      <w:iCs/>
      <w:sz w:val="28"/>
      <w:szCs w:val="28"/>
    </w:rPr>
  </w:style>
  <w:style w:type="character" w:customStyle="1" w:styleId="Heading3Char">
    <w:name w:val="Heading 3 Char"/>
    <w:basedOn w:val="DefaultParagraphFont"/>
    <w:link w:val="Heading3"/>
    <w:uiPriority w:val="99"/>
    <w:locked/>
    <w:rsid w:val="00022704"/>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022704"/>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022704"/>
    <w:rPr>
      <w:rFonts w:ascii="Calibri" w:hAnsi="Calibri" w:cs="Times New Roman"/>
      <w:b/>
      <w:bCs/>
      <w:i/>
      <w:iCs/>
      <w:sz w:val="26"/>
      <w:szCs w:val="26"/>
    </w:rPr>
  </w:style>
  <w:style w:type="character" w:customStyle="1" w:styleId="Heading7Char">
    <w:name w:val="Heading 7 Char"/>
    <w:basedOn w:val="DefaultParagraphFont"/>
    <w:link w:val="Heading7"/>
    <w:uiPriority w:val="99"/>
    <w:locked/>
    <w:rsid w:val="004E4047"/>
    <w:rPr>
      <w:rFonts w:cs="Times New Roman"/>
      <w:sz w:val="24"/>
      <w:szCs w:val="24"/>
      <w:lang w:val="en-US" w:eastAsia="en-US" w:bidi="ar-SA"/>
    </w:rPr>
  </w:style>
  <w:style w:type="character" w:customStyle="1" w:styleId="Heading9Char">
    <w:name w:val="Heading 9 Char"/>
    <w:basedOn w:val="DefaultParagraphFont"/>
    <w:link w:val="Heading9"/>
    <w:uiPriority w:val="99"/>
    <w:semiHidden/>
    <w:locked/>
    <w:rsid w:val="00022704"/>
    <w:rPr>
      <w:rFonts w:ascii="Cambria" w:hAnsi="Cambria" w:cs="Times New Roman"/>
    </w:rPr>
  </w:style>
  <w:style w:type="paragraph" w:styleId="NormalWeb">
    <w:name w:val="Normal (Web)"/>
    <w:basedOn w:val="Normal"/>
    <w:uiPriority w:val="99"/>
    <w:rsid w:val="00647C5A"/>
    <w:pPr>
      <w:spacing w:before="100" w:beforeAutospacing="1" w:after="100" w:afterAutospacing="1"/>
    </w:pPr>
  </w:style>
  <w:style w:type="character" w:customStyle="1" w:styleId="it1">
    <w:name w:val="it1"/>
    <w:uiPriority w:val="99"/>
    <w:rsid w:val="00647C5A"/>
    <w:rPr>
      <w:i/>
    </w:rPr>
  </w:style>
  <w:style w:type="character" w:styleId="Hyperlink">
    <w:name w:val="Hyperlink"/>
    <w:basedOn w:val="DefaultParagraphFont"/>
    <w:uiPriority w:val="99"/>
    <w:rsid w:val="00647C5A"/>
    <w:rPr>
      <w:rFonts w:cs="Times New Roman"/>
      <w:color w:val="0000FF"/>
      <w:u w:val="single"/>
    </w:rPr>
  </w:style>
  <w:style w:type="character" w:styleId="FollowedHyperlink">
    <w:name w:val="FollowedHyperlink"/>
    <w:basedOn w:val="DefaultParagraphFont"/>
    <w:uiPriority w:val="99"/>
    <w:rsid w:val="00647C5A"/>
    <w:rPr>
      <w:rFonts w:cs="Times New Roman"/>
      <w:color w:val="800080"/>
      <w:u w:val="single"/>
    </w:rPr>
  </w:style>
  <w:style w:type="paragraph" w:styleId="BodyTextIndent">
    <w:name w:val="Body Text Indent"/>
    <w:basedOn w:val="Normal"/>
    <w:link w:val="BodyTextIndentChar"/>
    <w:uiPriority w:val="99"/>
    <w:rsid w:val="00647C5A"/>
    <w:pPr>
      <w:ind w:left="720"/>
    </w:pPr>
  </w:style>
  <w:style w:type="character" w:customStyle="1" w:styleId="BodyTextIndentChar">
    <w:name w:val="Body Text Indent Char"/>
    <w:basedOn w:val="DefaultParagraphFont"/>
    <w:link w:val="BodyTextIndent"/>
    <w:uiPriority w:val="99"/>
    <w:semiHidden/>
    <w:locked/>
    <w:rsid w:val="00022704"/>
    <w:rPr>
      <w:rFonts w:cs="Times New Roman"/>
      <w:sz w:val="24"/>
      <w:szCs w:val="24"/>
    </w:rPr>
  </w:style>
  <w:style w:type="paragraph" w:styleId="BalloonText">
    <w:name w:val="Balloon Text"/>
    <w:basedOn w:val="Normal"/>
    <w:link w:val="BalloonTextChar"/>
    <w:uiPriority w:val="99"/>
    <w:semiHidden/>
    <w:rsid w:val="00647C5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22704"/>
    <w:rPr>
      <w:rFonts w:cs="Times New Roman"/>
      <w:sz w:val="2"/>
    </w:rPr>
  </w:style>
  <w:style w:type="character" w:customStyle="1" w:styleId="small1">
    <w:name w:val="small1"/>
    <w:uiPriority w:val="99"/>
    <w:rsid w:val="00647C5A"/>
    <w:rPr>
      <w:rFonts w:ascii="Verdana" w:hAnsi="Verdana"/>
      <w:sz w:val="19"/>
    </w:rPr>
  </w:style>
  <w:style w:type="paragraph" w:styleId="DocumentMap">
    <w:name w:val="Document Map"/>
    <w:basedOn w:val="Normal"/>
    <w:link w:val="DocumentMapChar"/>
    <w:uiPriority w:val="99"/>
    <w:semiHidden/>
    <w:rsid w:val="00647C5A"/>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022704"/>
    <w:rPr>
      <w:rFonts w:cs="Times New Roman"/>
      <w:sz w:val="2"/>
    </w:rPr>
  </w:style>
  <w:style w:type="character" w:styleId="CommentReference">
    <w:name w:val="annotation reference"/>
    <w:basedOn w:val="DefaultParagraphFont"/>
    <w:uiPriority w:val="99"/>
    <w:semiHidden/>
    <w:rsid w:val="00647C5A"/>
    <w:rPr>
      <w:rFonts w:cs="Times New Roman"/>
      <w:sz w:val="16"/>
    </w:rPr>
  </w:style>
  <w:style w:type="paragraph" w:styleId="CommentText">
    <w:name w:val="annotation text"/>
    <w:basedOn w:val="Normal"/>
    <w:link w:val="CommentTextChar"/>
    <w:uiPriority w:val="99"/>
    <w:semiHidden/>
    <w:rsid w:val="00647C5A"/>
    <w:rPr>
      <w:sz w:val="20"/>
      <w:szCs w:val="20"/>
    </w:rPr>
  </w:style>
  <w:style w:type="character" w:customStyle="1" w:styleId="CommentTextChar">
    <w:name w:val="Comment Text Char"/>
    <w:basedOn w:val="DefaultParagraphFont"/>
    <w:link w:val="CommentText"/>
    <w:uiPriority w:val="99"/>
    <w:semiHidden/>
    <w:locked/>
    <w:rsid w:val="00022704"/>
    <w:rPr>
      <w:rFonts w:cs="Times New Roman"/>
      <w:sz w:val="20"/>
      <w:szCs w:val="20"/>
    </w:rPr>
  </w:style>
  <w:style w:type="paragraph" w:styleId="CommentSubject">
    <w:name w:val="annotation subject"/>
    <w:basedOn w:val="CommentText"/>
    <w:next w:val="CommentText"/>
    <w:link w:val="CommentSubjectChar"/>
    <w:uiPriority w:val="99"/>
    <w:semiHidden/>
    <w:rsid w:val="00647C5A"/>
    <w:rPr>
      <w:b/>
      <w:bCs/>
    </w:rPr>
  </w:style>
  <w:style w:type="character" w:customStyle="1" w:styleId="CommentSubjectChar">
    <w:name w:val="Comment Subject Char"/>
    <w:basedOn w:val="CommentTextChar"/>
    <w:link w:val="CommentSubject"/>
    <w:uiPriority w:val="99"/>
    <w:semiHidden/>
    <w:locked/>
    <w:rsid w:val="00022704"/>
    <w:rPr>
      <w:rFonts w:cs="Times New Roman"/>
      <w:b/>
      <w:bCs/>
      <w:sz w:val="20"/>
      <w:szCs w:val="20"/>
    </w:rPr>
  </w:style>
  <w:style w:type="paragraph" w:styleId="Footer">
    <w:name w:val="footer"/>
    <w:basedOn w:val="Normal"/>
    <w:link w:val="FooterChar"/>
    <w:uiPriority w:val="99"/>
    <w:rsid w:val="00647C5A"/>
    <w:pPr>
      <w:tabs>
        <w:tab w:val="center" w:pos="4320"/>
        <w:tab w:val="right" w:pos="8640"/>
      </w:tabs>
    </w:pPr>
  </w:style>
  <w:style w:type="character" w:customStyle="1" w:styleId="FooterChar">
    <w:name w:val="Footer Char"/>
    <w:basedOn w:val="DefaultParagraphFont"/>
    <w:link w:val="Footer"/>
    <w:uiPriority w:val="99"/>
    <w:locked/>
    <w:rsid w:val="00022704"/>
    <w:rPr>
      <w:rFonts w:cs="Times New Roman"/>
      <w:sz w:val="24"/>
      <w:szCs w:val="24"/>
    </w:rPr>
  </w:style>
  <w:style w:type="character" w:styleId="PageNumber">
    <w:name w:val="page number"/>
    <w:basedOn w:val="DefaultParagraphFont"/>
    <w:uiPriority w:val="99"/>
    <w:rsid w:val="00647C5A"/>
    <w:rPr>
      <w:rFonts w:cs="Times New Roman"/>
    </w:rPr>
  </w:style>
  <w:style w:type="paragraph" w:styleId="BodyTextIndent2">
    <w:name w:val="Body Text Indent 2"/>
    <w:basedOn w:val="Normal"/>
    <w:link w:val="BodyTextIndent2Char"/>
    <w:uiPriority w:val="99"/>
    <w:rsid w:val="00647C5A"/>
    <w:pPr>
      <w:ind w:firstLine="720"/>
    </w:pPr>
    <w:rPr>
      <w:color w:val="000000"/>
    </w:rPr>
  </w:style>
  <w:style w:type="character" w:customStyle="1" w:styleId="BodyTextIndent2Char">
    <w:name w:val="Body Text Indent 2 Char"/>
    <w:basedOn w:val="DefaultParagraphFont"/>
    <w:link w:val="BodyTextIndent2"/>
    <w:uiPriority w:val="99"/>
    <w:semiHidden/>
    <w:locked/>
    <w:rsid w:val="00022704"/>
    <w:rPr>
      <w:rFonts w:cs="Times New Roman"/>
      <w:sz w:val="24"/>
      <w:szCs w:val="24"/>
    </w:rPr>
  </w:style>
  <w:style w:type="character" w:styleId="Strong">
    <w:name w:val="Strong"/>
    <w:basedOn w:val="DefaultParagraphFont"/>
    <w:uiPriority w:val="99"/>
    <w:qFormat/>
    <w:rsid w:val="00647C5A"/>
    <w:rPr>
      <w:rFonts w:cs="Times New Roman"/>
      <w:b/>
    </w:rPr>
  </w:style>
  <w:style w:type="character" w:styleId="Emphasis">
    <w:name w:val="Emphasis"/>
    <w:basedOn w:val="DefaultParagraphFont"/>
    <w:uiPriority w:val="99"/>
    <w:qFormat/>
    <w:rsid w:val="00647C5A"/>
    <w:rPr>
      <w:rFonts w:cs="Times New Roman"/>
      <w:i/>
    </w:rPr>
  </w:style>
  <w:style w:type="character" w:customStyle="1" w:styleId="maintextheader1">
    <w:name w:val="maintextheader1"/>
    <w:uiPriority w:val="99"/>
    <w:rsid w:val="00647C5A"/>
    <w:rPr>
      <w:rFonts w:ascii="Verdana" w:hAnsi="Verdana"/>
      <w:b/>
      <w:color w:val="669933"/>
      <w:sz w:val="15"/>
    </w:rPr>
  </w:style>
  <w:style w:type="paragraph" w:styleId="BodyText">
    <w:name w:val="Body Text"/>
    <w:basedOn w:val="Normal"/>
    <w:link w:val="BodyTextChar"/>
    <w:uiPriority w:val="99"/>
    <w:rsid w:val="00420F05"/>
    <w:pPr>
      <w:spacing w:after="120"/>
    </w:pPr>
  </w:style>
  <w:style w:type="character" w:customStyle="1" w:styleId="BodyTextChar">
    <w:name w:val="Body Text Char"/>
    <w:basedOn w:val="DefaultParagraphFont"/>
    <w:link w:val="BodyText"/>
    <w:uiPriority w:val="99"/>
    <w:semiHidden/>
    <w:locked/>
    <w:rsid w:val="00022704"/>
    <w:rPr>
      <w:rFonts w:cs="Times New Roman"/>
      <w:sz w:val="24"/>
      <w:szCs w:val="24"/>
    </w:rPr>
  </w:style>
  <w:style w:type="paragraph" w:styleId="Header">
    <w:name w:val="header"/>
    <w:basedOn w:val="Normal"/>
    <w:link w:val="HeaderChar"/>
    <w:uiPriority w:val="99"/>
    <w:rsid w:val="00420F05"/>
    <w:pPr>
      <w:tabs>
        <w:tab w:val="center" w:pos="4320"/>
        <w:tab w:val="right" w:pos="8640"/>
      </w:tabs>
    </w:pPr>
  </w:style>
  <w:style w:type="character" w:customStyle="1" w:styleId="HeaderChar">
    <w:name w:val="Header Char"/>
    <w:basedOn w:val="DefaultParagraphFont"/>
    <w:link w:val="Header"/>
    <w:uiPriority w:val="99"/>
    <w:locked/>
    <w:rsid w:val="00022704"/>
    <w:rPr>
      <w:rFonts w:cs="Times New Roman"/>
      <w:sz w:val="24"/>
      <w:szCs w:val="24"/>
    </w:rPr>
  </w:style>
  <w:style w:type="character" w:customStyle="1" w:styleId="cit-authcit-auth-type-author">
    <w:name w:val="cit-auth cit-auth-type-author"/>
    <w:basedOn w:val="DefaultParagraphFont"/>
    <w:uiPriority w:val="99"/>
    <w:rsid w:val="00786F49"/>
    <w:rPr>
      <w:rFonts w:cs="Times New Roman"/>
    </w:rPr>
  </w:style>
  <w:style w:type="character" w:customStyle="1" w:styleId="cit-sepcit-sep-separator">
    <w:name w:val="cit-sep cit-sep-separator"/>
    <w:basedOn w:val="DefaultParagraphFont"/>
    <w:uiPriority w:val="99"/>
    <w:rsid w:val="00786F49"/>
    <w:rPr>
      <w:rFonts w:cs="Times New Roman"/>
    </w:rPr>
  </w:style>
  <w:style w:type="character" w:customStyle="1" w:styleId="cit-sepcit-sep-last-separator">
    <w:name w:val="cit-sep cit-sep-last-separator"/>
    <w:basedOn w:val="DefaultParagraphFont"/>
    <w:uiPriority w:val="99"/>
    <w:rsid w:val="00786F49"/>
    <w:rPr>
      <w:rFonts w:cs="Times New Roman"/>
    </w:rPr>
  </w:style>
  <w:style w:type="character" w:styleId="HTMLCite">
    <w:name w:val="HTML Cite"/>
    <w:basedOn w:val="DefaultParagraphFont"/>
    <w:uiPriority w:val="99"/>
    <w:rsid w:val="00786F49"/>
    <w:rPr>
      <w:rFonts w:cs="Times New Roman"/>
      <w:i/>
    </w:rPr>
  </w:style>
  <w:style w:type="character" w:customStyle="1" w:styleId="cit-print-date">
    <w:name w:val="cit-print-date"/>
    <w:basedOn w:val="DefaultParagraphFont"/>
    <w:uiPriority w:val="99"/>
    <w:rsid w:val="00786F49"/>
    <w:rPr>
      <w:rFonts w:cs="Times New Roman"/>
    </w:rPr>
  </w:style>
  <w:style w:type="character" w:customStyle="1" w:styleId="cit-vol">
    <w:name w:val="cit-vol"/>
    <w:basedOn w:val="DefaultParagraphFont"/>
    <w:uiPriority w:val="99"/>
    <w:rsid w:val="00786F49"/>
    <w:rPr>
      <w:rFonts w:cs="Times New Roman"/>
    </w:rPr>
  </w:style>
  <w:style w:type="character" w:customStyle="1" w:styleId="cit-sepcit-sep-after-article-vol">
    <w:name w:val="cit-sep cit-sep-after-article-vol"/>
    <w:basedOn w:val="DefaultParagraphFont"/>
    <w:uiPriority w:val="99"/>
    <w:rsid w:val="00786F49"/>
    <w:rPr>
      <w:rFonts w:cs="Times New Roman"/>
    </w:rPr>
  </w:style>
  <w:style w:type="character" w:customStyle="1" w:styleId="cit-first-page">
    <w:name w:val="cit-first-page"/>
    <w:basedOn w:val="DefaultParagraphFont"/>
    <w:uiPriority w:val="99"/>
    <w:rsid w:val="00786F49"/>
    <w:rPr>
      <w:rFonts w:cs="Times New Roman"/>
    </w:rPr>
  </w:style>
  <w:style w:type="character" w:customStyle="1" w:styleId="cit-sep">
    <w:name w:val="cit-sep"/>
    <w:basedOn w:val="DefaultParagraphFont"/>
    <w:uiPriority w:val="99"/>
    <w:rsid w:val="00786F49"/>
    <w:rPr>
      <w:rFonts w:cs="Times New Roman"/>
    </w:rPr>
  </w:style>
  <w:style w:type="character" w:customStyle="1" w:styleId="cit-last-page">
    <w:name w:val="cit-last-page"/>
    <w:basedOn w:val="DefaultParagraphFont"/>
    <w:uiPriority w:val="99"/>
    <w:rsid w:val="00786F49"/>
    <w:rPr>
      <w:rFonts w:cs="Times New Roman"/>
    </w:rPr>
  </w:style>
  <w:style w:type="character" w:customStyle="1" w:styleId="cit-sepcit-sep-after-article-pages">
    <w:name w:val="cit-sep cit-sep-after-article-pages"/>
    <w:basedOn w:val="DefaultParagraphFont"/>
    <w:uiPriority w:val="99"/>
    <w:rsid w:val="00786F49"/>
    <w:rPr>
      <w:rFonts w:cs="Times New Roman"/>
    </w:rPr>
  </w:style>
  <w:style w:type="character" w:customStyle="1" w:styleId="cit-ahead-of-print-date">
    <w:name w:val="cit-ahead-of-print-date"/>
    <w:basedOn w:val="DefaultParagraphFont"/>
    <w:uiPriority w:val="99"/>
    <w:rsid w:val="00786F49"/>
    <w:rPr>
      <w:rFonts w:cs="Times New Roman"/>
    </w:rPr>
  </w:style>
  <w:style w:type="character" w:customStyle="1" w:styleId="cit-sepcit-sep-before-article-ahead-of-print-date">
    <w:name w:val="cit-sep cit-sep-before-article-ahead-of-print-date"/>
    <w:basedOn w:val="DefaultParagraphFont"/>
    <w:uiPriority w:val="99"/>
    <w:rsid w:val="00786F49"/>
    <w:rPr>
      <w:rFonts w:cs="Times New Roman"/>
    </w:rPr>
  </w:style>
  <w:style w:type="paragraph" w:styleId="ListParagraph">
    <w:name w:val="List Paragraph"/>
    <w:basedOn w:val="Normal"/>
    <w:uiPriority w:val="99"/>
    <w:qFormat/>
    <w:rsid w:val="00DA195B"/>
    <w:pPr>
      <w:ind w:left="720"/>
      <w:contextualSpacing/>
    </w:pPr>
  </w:style>
  <w:style w:type="table" w:customStyle="1" w:styleId="MediumGrid31">
    <w:name w:val="Medium Grid 31"/>
    <w:uiPriority w:val="99"/>
    <w:rsid w:val="00CF6EB3"/>
    <w:rPr>
      <w:rFonts w:ascii="Calibri" w:hAnsi="Calibri"/>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style>
  <w:style w:type="table" w:styleId="MediumShading2">
    <w:name w:val="Medium Shading 2"/>
    <w:basedOn w:val="TableNormal"/>
    <w:uiPriority w:val="99"/>
    <w:rsid w:val="005E6D78"/>
    <w:rPr>
      <w:rFonts w:ascii="Calibri" w:hAnsi="Calibri"/>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000000"/>
      </w:tcPr>
    </w:tblStylePr>
    <w:tblStylePr w:type="lastCol">
      <w:rPr>
        <w:rFonts w:cs="Times New Roman"/>
        <w:b/>
        <w:bCs/>
        <w:color w:val="FFFFFF"/>
      </w:rPr>
      <w:tblPr/>
      <w:tcPr>
        <w:tcBorders>
          <w:left w:val="nil"/>
          <w:right w:val="nil"/>
          <w:insideH w:val="nil"/>
          <w:insideV w:val="nil"/>
        </w:tcBorders>
        <w:shd w:val="clear" w:color="auto" w:fill="000000"/>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character" w:customStyle="1" w:styleId="authornames">
    <w:name w:val="authornames"/>
    <w:basedOn w:val="DefaultParagraphFont"/>
    <w:uiPriority w:val="99"/>
    <w:rsid w:val="000379A9"/>
    <w:rPr>
      <w:rFonts w:cs="Times New Roman"/>
    </w:rPr>
  </w:style>
  <w:style w:type="paragraph" w:customStyle="1" w:styleId="References">
    <w:name w:val="References"/>
    <w:basedOn w:val="Normal"/>
    <w:uiPriority w:val="99"/>
    <w:rsid w:val="00DA5B40"/>
    <w:pPr>
      <w:widowControl w:val="0"/>
      <w:spacing w:after="120"/>
      <w:ind w:left="720" w:hanging="720"/>
      <w:jc w:val="both"/>
      <w:outlineLvl w:val="0"/>
    </w:pPr>
    <w:rPr>
      <w:rFonts w:ascii="Palatino" w:hAnsi="Palatino"/>
      <w:noProof/>
      <w:sz w:val="18"/>
    </w:rPr>
  </w:style>
  <w:style w:type="character" w:customStyle="1" w:styleId="reference-text">
    <w:name w:val="reference-text"/>
    <w:basedOn w:val="DefaultParagraphFont"/>
    <w:uiPriority w:val="99"/>
    <w:rsid w:val="000E0515"/>
    <w:rPr>
      <w:rFonts w:cs="Times New Roman"/>
    </w:rPr>
  </w:style>
  <w:style w:type="table" w:styleId="TableGrid">
    <w:name w:val="Table Grid"/>
    <w:basedOn w:val="TableNormal"/>
    <w:uiPriority w:val="59"/>
    <w:locked/>
    <w:rsid w:val="00E617D1"/>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aliases w:val="title"/>
    <w:basedOn w:val="Normal"/>
    <w:link w:val="TitleChar"/>
    <w:uiPriority w:val="99"/>
    <w:rsid w:val="00427EC1"/>
    <w:pPr>
      <w:autoSpaceDE w:val="0"/>
      <w:autoSpaceDN w:val="0"/>
      <w:spacing w:after="120" w:line="300" w:lineRule="exact"/>
      <w:jc w:val="center"/>
    </w:pPr>
    <w:rPr>
      <w:rFonts w:ascii="New York" w:hAnsi="New York" w:cs="New York"/>
      <w:b/>
      <w:bCs/>
    </w:rPr>
  </w:style>
  <w:style w:type="character" w:customStyle="1" w:styleId="TitleChar">
    <w:name w:val="Title Char"/>
    <w:aliases w:val="title Char"/>
    <w:basedOn w:val="DefaultParagraphFont"/>
    <w:link w:val="Title"/>
    <w:uiPriority w:val="99"/>
    <w:rsid w:val="00427EC1"/>
    <w:rPr>
      <w:rFonts w:ascii="New York" w:hAnsi="New York" w:cs="New York"/>
      <w:b/>
      <w:bCs/>
      <w:sz w:val="24"/>
      <w:szCs w:val="24"/>
    </w:rPr>
  </w:style>
  <w:style w:type="paragraph" w:customStyle="1" w:styleId="MittleresRaster1-Akzent21">
    <w:name w:val="Mittleres Raster 1 - Akzent 21"/>
    <w:basedOn w:val="Normal"/>
    <w:uiPriority w:val="34"/>
    <w:qFormat/>
    <w:rsid w:val="00AD7B20"/>
    <w:pPr>
      <w:spacing w:line="480" w:lineRule="auto"/>
      <w:ind w:left="720"/>
      <w:contextualSpacing/>
      <w:jc w:val="both"/>
    </w:pPr>
    <w:rPr>
      <w:lang w:eastAsia="de-DE"/>
    </w:rPr>
  </w:style>
  <w:style w:type="paragraph" w:styleId="FootnoteText">
    <w:name w:val="footnote text"/>
    <w:basedOn w:val="Normal"/>
    <w:link w:val="FootnoteTextChar"/>
    <w:uiPriority w:val="99"/>
    <w:semiHidden/>
    <w:unhideWhenUsed/>
    <w:locked/>
    <w:rsid w:val="00EF7790"/>
    <w:rPr>
      <w:sz w:val="20"/>
      <w:szCs w:val="20"/>
    </w:rPr>
  </w:style>
  <w:style w:type="character" w:customStyle="1" w:styleId="FootnoteTextChar">
    <w:name w:val="Footnote Text Char"/>
    <w:basedOn w:val="DefaultParagraphFont"/>
    <w:link w:val="FootnoteText"/>
    <w:uiPriority w:val="99"/>
    <w:semiHidden/>
    <w:rsid w:val="00EF7790"/>
    <w:rPr>
      <w:sz w:val="20"/>
      <w:szCs w:val="20"/>
    </w:rPr>
  </w:style>
  <w:style w:type="character" w:styleId="FootnoteReference">
    <w:name w:val="footnote reference"/>
    <w:basedOn w:val="DefaultParagraphFont"/>
    <w:uiPriority w:val="99"/>
    <w:semiHidden/>
    <w:unhideWhenUsed/>
    <w:locked/>
    <w:rsid w:val="00EF7790"/>
    <w:rPr>
      <w:vertAlign w:val="superscript"/>
    </w:rPr>
  </w:style>
  <w:style w:type="paragraph" w:styleId="NoSpacing">
    <w:name w:val="No Spacing"/>
    <w:uiPriority w:val="1"/>
    <w:qFormat/>
    <w:rsid w:val="006863AA"/>
    <w:rPr>
      <w:sz w:val="24"/>
      <w:szCs w:val="24"/>
    </w:rPr>
  </w:style>
  <w:style w:type="paragraph" w:styleId="Subtitle">
    <w:name w:val="Subtitle"/>
    <w:basedOn w:val="Normal"/>
    <w:next w:val="Normal"/>
    <w:link w:val="SubtitleChar"/>
    <w:qFormat/>
    <w:rsid w:val="006863AA"/>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6863AA"/>
    <w:rPr>
      <w:rFonts w:asciiTheme="majorHAnsi" w:eastAsiaTheme="majorEastAsia" w:hAnsiTheme="majorHAnsi" w:cstheme="majorBidi"/>
      <w:i/>
      <w:iCs/>
      <w:color w:val="4F81BD" w:themeColor="accent1"/>
      <w:spacing w:val="15"/>
      <w:sz w:val="24"/>
      <w:szCs w:val="24"/>
    </w:rPr>
  </w:style>
  <w:style w:type="paragraph" w:customStyle="1" w:styleId="Leip">
    <w:name w:val="Leipä"/>
    <w:basedOn w:val="Normal"/>
    <w:uiPriority w:val="1"/>
    <w:qFormat/>
    <w:rsid w:val="00593BF5"/>
    <w:pPr>
      <w:spacing w:before="240" w:line="320" w:lineRule="atLeast"/>
      <w:jc w:val="both"/>
    </w:pPr>
    <w:rPr>
      <w:rFonts w:eastAsia="MS Mincho"/>
      <w:lang w:val="en-GB"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9872">
      <w:bodyDiv w:val="1"/>
      <w:marLeft w:val="0"/>
      <w:marRight w:val="0"/>
      <w:marTop w:val="0"/>
      <w:marBottom w:val="0"/>
      <w:divBdr>
        <w:top w:val="none" w:sz="0" w:space="0" w:color="auto"/>
        <w:left w:val="none" w:sz="0" w:space="0" w:color="auto"/>
        <w:bottom w:val="none" w:sz="0" w:space="0" w:color="auto"/>
        <w:right w:val="none" w:sz="0" w:space="0" w:color="auto"/>
      </w:divBdr>
    </w:div>
    <w:div w:id="66584831">
      <w:bodyDiv w:val="1"/>
      <w:marLeft w:val="0"/>
      <w:marRight w:val="0"/>
      <w:marTop w:val="0"/>
      <w:marBottom w:val="0"/>
      <w:divBdr>
        <w:top w:val="none" w:sz="0" w:space="0" w:color="auto"/>
        <w:left w:val="none" w:sz="0" w:space="0" w:color="auto"/>
        <w:bottom w:val="none" w:sz="0" w:space="0" w:color="auto"/>
        <w:right w:val="none" w:sz="0" w:space="0" w:color="auto"/>
      </w:divBdr>
    </w:div>
    <w:div w:id="118306002">
      <w:bodyDiv w:val="1"/>
      <w:marLeft w:val="0"/>
      <w:marRight w:val="0"/>
      <w:marTop w:val="0"/>
      <w:marBottom w:val="0"/>
      <w:divBdr>
        <w:top w:val="none" w:sz="0" w:space="0" w:color="auto"/>
        <w:left w:val="none" w:sz="0" w:space="0" w:color="auto"/>
        <w:bottom w:val="none" w:sz="0" w:space="0" w:color="auto"/>
        <w:right w:val="none" w:sz="0" w:space="0" w:color="auto"/>
      </w:divBdr>
    </w:div>
    <w:div w:id="516162508">
      <w:marLeft w:val="0"/>
      <w:marRight w:val="0"/>
      <w:marTop w:val="0"/>
      <w:marBottom w:val="0"/>
      <w:divBdr>
        <w:top w:val="none" w:sz="0" w:space="0" w:color="auto"/>
        <w:left w:val="none" w:sz="0" w:space="0" w:color="auto"/>
        <w:bottom w:val="none" w:sz="0" w:space="0" w:color="auto"/>
        <w:right w:val="none" w:sz="0" w:space="0" w:color="auto"/>
      </w:divBdr>
    </w:div>
    <w:div w:id="516162509">
      <w:marLeft w:val="0"/>
      <w:marRight w:val="0"/>
      <w:marTop w:val="0"/>
      <w:marBottom w:val="0"/>
      <w:divBdr>
        <w:top w:val="none" w:sz="0" w:space="0" w:color="auto"/>
        <w:left w:val="none" w:sz="0" w:space="0" w:color="auto"/>
        <w:bottom w:val="none" w:sz="0" w:space="0" w:color="auto"/>
        <w:right w:val="none" w:sz="0" w:space="0" w:color="auto"/>
      </w:divBdr>
    </w:div>
    <w:div w:id="516162510">
      <w:marLeft w:val="0"/>
      <w:marRight w:val="0"/>
      <w:marTop w:val="0"/>
      <w:marBottom w:val="0"/>
      <w:divBdr>
        <w:top w:val="none" w:sz="0" w:space="0" w:color="auto"/>
        <w:left w:val="none" w:sz="0" w:space="0" w:color="auto"/>
        <w:bottom w:val="none" w:sz="0" w:space="0" w:color="auto"/>
        <w:right w:val="none" w:sz="0" w:space="0" w:color="auto"/>
      </w:divBdr>
    </w:div>
    <w:div w:id="516162511">
      <w:marLeft w:val="0"/>
      <w:marRight w:val="0"/>
      <w:marTop w:val="0"/>
      <w:marBottom w:val="0"/>
      <w:divBdr>
        <w:top w:val="none" w:sz="0" w:space="0" w:color="auto"/>
        <w:left w:val="none" w:sz="0" w:space="0" w:color="auto"/>
        <w:bottom w:val="none" w:sz="0" w:space="0" w:color="auto"/>
        <w:right w:val="none" w:sz="0" w:space="0" w:color="auto"/>
      </w:divBdr>
    </w:div>
    <w:div w:id="516162512">
      <w:marLeft w:val="0"/>
      <w:marRight w:val="0"/>
      <w:marTop w:val="0"/>
      <w:marBottom w:val="0"/>
      <w:divBdr>
        <w:top w:val="none" w:sz="0" w:space="0" w:color="auto"/>
        <w:left w:val="none" w:sz="0" w:space="0" w:color="auto"/>
        <w:bottom w:val="none" w:sz="0" w:space="0" w:color="auto"/>
        <w:right w:val="none" w:sz="0" w:space="0" w:color="auto"/>
      </w:divBdr>
    </w:div>
    <w:div w:id="516162513">
      <w:marLeft w:val="0"/>
      <w:marRight w:val="0"/>
      <w:marTop w:val="0"/>
      <w:marBottom w:val="0"/>
      <w:divBdr>
        <w:top w:val="none" w:sz="0" w:space="0" w:color="auto"/>
        <w:left w:val="none" w:sz="0" w:space="0" w:color="auto"/>
        <w:bottom w:val="none" w:sz="0" w:space="0" w:color="auto"/>
        <w:right w:val="none" w:sz="0" w:space="0" w:color="auto"/>
      </w:divBdr>
    </w:div>
    <w:div w:id="516162515">
      <w:marLeft w:val="0"/>
      <w:marRight w:val="0"/>
      <w:marTop w:val="0"/>
      <w:marBottom w:val="0"/>
      <w:divBdr>
        <w:top w:val="none" w:sz="0" w:space="0" w:color="auto"/>
        <w:left w:val="none" w:sz="0" w:space="0" w:color="auto"/>
        <w:bottom w:val="none" w:sz="0" w:space="0" w:color="auto"/>
        <w:right w:val="none" w:sz="0" w:space="0" w:color="auto"/>
      </w:divBdr>
      <w:divsChild>
        <w:div w:id="516162501">
          <w:marLeft w:val="0"/>
          <w:marRight w:val="0"/>
          <w:marTop w:val="0"/>
          <w:marBottom w:val="0"/>
          <w:divBdr>
            <w:top w:val="none" w:sz="0" w:space="0" w:color="auto"/>
            <w:left w:val="none" w:sz="0" w:space="0" w:color="auto"/>
            <w:bottom w:val="none" w:sz="0" w:space="0" w:color="auto"/>
            <w:right w:val="none" w:sz="0" w:space="0" w:color="auto"/>
          </w:divBdr>
        </w:div>
        <w:div w:id="516162502">
          <w:marLeft w:val="0"/>
          <w:marRight w:val="0"/>
          <w:marTop w:val="0"/>
          <w:marBottom w:val="0"/>
          <w:divBdr>
            <w:top w:val="none" w:sz="0" w:space="0" w:color="auto"/>
            <w:left w:val="none" w:sz="0" w:space="0" w:color="auto"/>
            <w:bottom w:val="none" w:sz="0" w:space="0" w:color="auto"/>
            <w:right w:val="none" w:sz="0" w:space="0" w:color="auto"/>
          </w:divBdr>
        </w:div>
        <w:div w:id="516162503">
          <w:marLeft w:val="0"/>
          <w:marRight w:val="0"/>
          <w:marTop w:val="0"/>
          <w:marBottom w:val="0"/>
          <w:divBdr>
            <w:top w:val="none" w:sz="0" w:space="0" w:color="auto"/>
            <w:left w:val="none" w:sz="0" w:space="0" w:color="auto"/>
            <w:bottom w:val="none" w:sz="0" w:space="0" w:color="auto"/>
            <w:right w:val="none" w:sz="0" w:space="0" w:color="auto"/>
          </w:divBdr>
        </w:div>
        <w:div w:id="516162504">
          <w:marLeft w:val="0"/>
          <w:marRight w:val="0"/>
          <w:marTop w:val="0"/>
          <w:marBottom w:val="0"/>
          <w:divBdr>
            <w:top w:val="none" w:sz="0" w:space="0" w:color="auto"/>
            <w:left w:val="none" w:sz="0" w:space="0" w:color="auto"/>
            <w:bottom w:val="none" w:sz="0" w:space="0" w:color="auto"/>
            <w:right w:val="none" w:sz="0" w:space="0" w:color="auto"/>
          </w:divBdr>
        </w:div>
        <w:div w:id="516162505">
          <w:marLeft w:val="0"/>
          <w:marRight w:val="0"/>
          <w:marTop w:val="0"/>
          <w:marBottom w:val="0"/>
          <w:divBdr>
            <w:top w:val="none" w:sz="0" w:space="0" w:color="auto"/>
            <w:left w:val="none" w:sz="0" w:space="0" w:color="auto"/>
            <w:bottom w:val="none" w:sz="0" w:space="0" w:color="auto"/>
            <w:right w:val="none" w:sz="0" w:space="0" w:color="auto"/>
          </w:divBdr>
        </w:div>
        <w:div w:id="516162506">
          <w:marLeft w:val="0"/>
          <w:marRight w:val="0"/>
          <w:marTop w:val="0"/>
          <w:marBottom w:val="0"/>
          <w:divBdr>
            <w:top w:val="none" w:sz="0" w:space="0" w:color="auto"/>
            <w:left w:val="none" w:sz="0" w:space="0" w:color="auto"/>
            <w:bottom w:val="none" w:sz="0" w:space="0" w:color="auto"/>
            <w:right w:val="none" w:sz="0" w:space="0" w:color="auto"/>
          </w:divBdr>
        </w:div>
        <w:div w:id="516162507">
          <w:marLeft w:val="0"/>
          <w:marRight w:val="0"/>
          <w:marTop w:val="0"/>
          <w:marBottom w:val="0"/>
          <w:divBdr>
            <w:top w:val="none" w:sz="0" w:space="0" w:color="auto"/>
            <w:left w:val="none" w:sz="0" w:space="0" w:color="auto"/>
            <w:bottom w:val="none" w:sz="0" w:space="0" w:color="auto"/>
            <w:right w:val="none" w:sz="0" w:space="0" w:color="auto"/>
          </w:divBdr>
        </w:div>
        <w:div w:id="516162514">
          <w:marLeft w:val="0"/>
          <w:marRight w:val="0"/>
          <w:marTop w:val="0"/>
          <w:marBottom w:val="0"/>
          <w:divBdr>
            <w:top w:val="none" w:sz="0" w:space="0" w:color="auto"/>
            <w:left w:val="none" w:sz="0" w:space="0" w:color="auto"/>
            <w:bottom w:val="none" w:sz="0" w:space="0" w:color="auto"/>
            <w:right w:val="none" w:sz="0" w:space="0" w:color="auto"/>
          </w:divBdr>
        </w:div>
        <w:div w:id="516162516">
          <w:marLeft w:val="0"/>
          <w:marRight w:val="0"/>
          <w:marTop w:val="0"/>
          <w:marBottom w:val="0"/>
          <w:divBdr>
            <w:top w:val="none" w:sz="0" w:space="0" w:color="auto"/>
            <w:left w:val="none" w:sz="0" w:space="0" w:color="auto"/>
            <w:bottom w:val="none" w:sz="0" w:space="0" w:color="auto"/>
            <w:right w:val="none" w:sz="0" w:space="0" w:color="auto"/>
          </w:divBdr>
        </w:div>
      </w:divsChild>
    </w:div>
    <w:div w:id="584270505">
      <w:bodyDiv w:val="1"/>
      <w:marLeft w:val="0"/>
      <w:marRight w:val="0"/>
      <w:marTop w:val="0"/>
      <w:marBottom w:val="0"/>
      <w:divBdr>
        <w:top w:val="none" w:sz="0" w:space="0" w:color="auto"/>
        <w:left w:val="none" w:sz="0" w:space="0" w:color="auto"/>
        <w:bottom w:val="none" w:sz="0" w:space="0" w:color="auto"/>
        <w:right w:val="none" w:sz="0" w:space="0" w:color="auto"/>
      </w:divBdr>
    </w:div>
    <w:div w:id="1093016679">
      <w:bodyDiv w:val="1"/>
      <w:marLeft w:val="0"/>
      <w:marRight w:val="0"/>
      <w:marTop w:val="0"/>
      <w:marBottom w:val="0"/>
      <w:divBdr>
        <w:top w:val="none" w:sz="0" w:space="0" w:color="auto"/>
        <w:left w:val="none" w:sz="0" w:space="0" w:color="auto"/>
        <w:bottom w:val="none" w:sz="0" w:space="0" w:color="auto"/>
        <w:right w:val="none" w:sz="0" w:space="0" w:color="auto"/>
      </w:divBdr>
      <w:divsChild>
        <w:div w:id="188763844">
          <w:marLeft w:val="0"/>
          <w:marRight w:val="0"/>
          <w:marTop w:val="0"/>
          <w:marBottom w:val="0"/>
          <w:divBdr>
            <w:top w:val="none" w:sz="0" w:space="0" w:color="auto"/>
            <w:left w:val="none" w:sz="0" w:space="0" w:color="auto"/>
            <w:bottom w:val="none" w:sz="0" w:space="0" w:color="auto"/>
            <w:right w:val="none" w:sz="0" w:space="0" w:color="auto"/>
          </w:divBdr>
          <w:divsChild>
            <w:div w:id="180508865">
              <w:marLeft w:val="0"/>
              <w:marRight w:val="0"/>
              <w:marTop w:val="0"/>
              <w:marBottom w:val="0"/>
              <w:divBdr>
                <w:top w:val="none" w:sz="0" w:space="0" w:color="auto"/>
                <w:left w:val="none" w:sz="0" w:space="0" w:color="auto"/>
                <w:bottom w:val="none" w:sz="0" w:space="0" w:color="auto"/>
                <w:right w:val="none" w:sz="0" w:space="0" w:color="auto"/>
              </w:divBdr>
              <w:divsChild>
                <w:div w:id="205337290">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sChild>
                        <w:div w:id="1541748113">
                          <w:marLeft w:val="0"/>
                          <w:marRight w:val="0"/>
                          <w:marTop w:val="0"/>
                          <w:marBottom w:val="0"/>
                          <w:divBdr>
                            <w:top w:val="none" w:sz="0" w:space="0" w:color="auto"/>
                            <w:left w:val="none" w:sz="0" w:space="0" w:color="auto"/>
                            <w:bottom w:val="none" w:sz="0" w:space="0" w:color="auto"/>
                            <w:right w:val="none" w:sz="0" w:space="0" w:color="auto"/>
                          </w:divBdr>
                          <w:divsChild>
                            <w:div w:id="721245746">
                              <w:marLeft w:val="0"/>
                              <w:marRight w:val="0"/>
                              <w:marTop w:val="0"/>
                              <w:marBottom w:val="0"/>
                              <w:divBdr>
                                <w:top w:val="none" w:sz="0" w:space="0" w:color="auto"/>
                                <w:left w:val="none" w:sz="0" w:space="0" w:color="auto"/>
                                <w:bottom w:val="none" w:sz="0" w:space="0" w:color="auto"/>
                                <w:right w:val="none" w:sz="0" w:space="0" w:color="auto"/>
                              </w:divBdr>
                              <w:divsChild>
                                <w:div w:id="151024482">
                                  <w:marLeft w:val="0"/>
                                  <w:marRight w:val="0"/>
                                  <w:marTop w:val="0"/>
                                  <w:marBottom w:val="0"/>
                                  <w:divBdr>
                                    <w:top w:val="none" w:sz="0" w:space="0" w:color="auto"/>
                                    <w:left w:val="none" w:sz="0" w:space="0" w:color="auto"/>
                                    <w:bottom w:val="none" w:sz="0" w:space="0" w:color="auto"/>
                                    <w:right w:val="none" w:sz="0" w:space="0" w:color="auto"/>
                                  </w:divBdr>
                                  <w:divsChild>
                                    <w:div w:id="630674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0614876">
      <w:bodyDiv w:val="1"/>
      <w:marLeft w:val="0"/>
      <w:marRight w:val="0"/>
      <w:marTop w:val="0"/>
      <w:marBottom w:val="0"/>
      <w:divBdr>
        <w:top w:val="none" w:sz="0" w:space="0" w:color="auto"/>
        <w:left w:val="none" w:sz="0" w:space="0" w:color="auto"/>
        <w:bottom w:val="none" w:sz="0" w:space="0" w:color="auto"/>
        <w:right w:val="none" w:sz="0" w:space="0" w:color="auto"/>
      </w:divBdr>
    </w:div>
    <w:div w:id="1648126851">
      <w:bodyDiv w:val="1"/>
      <w:marLeft w:val="0"/>
      <w:marRight w:val="0"/>
      <w:marTop w:val="0"/>
      <w:marBottom w:val="0"/>
      <w:divBdr>
        <w:top w:val="none" w:sz="0" w:space="0" w:color="auto"/>
        <w:left w:val="none" w:sz="0" w:space="0" w:color="auto"/>
        <w:bottom w:val="none" w:sz="0" w:space="0" w:color="auto"/>
        <w:right w:val="none" w:sz="0" w:space="0" w:color="auto"/>
      </w:divBdr>
    </w:div>
    <w:div w:id="1793014353">
      <w:bodyDiv w:val="1"/>
      <w:marLeft w:val="0"/>
      <w:marRight w:val="0"/>
      <w:marTop w:val="0"/>
      <w:marBottom w:val="0"/>
      <w:divBdr>
        <w:top w:val="none" w:sz="0" w:space="0" w:color="auto"/>
        <w:left w:val="none" w:sz="0" w:space="0" w:color="auto"/>
        <w:bottom w:val="none" w:sz="0" w:space="0" w:color="auto"/>
        <w:right w:val="none" w:sz="0" w:space="0" w:color="auto"/>
      </w:divBdr>
    </w:div>
    <w:div w:id="1973439824">
      <w:bodyDiv w:val="1"/>
      <w:marLeft w:val="0"/>
      <w:marRight w:val="0"/>
      <w:marTop w:val="0"/>
      <w:marBottom w:val="0"/>
      <w:divBdr>
        <w:top w:val="none" w:sz="0" w:space="0" w:color="auto"/>
        <w:left w:val="none" w:sz="0" w:space="0" w:color="auto"/>
        <w:bottom w:val="none" w:sz="0" w:space="0" w:color="auto"/>
        <w:right w:val="none" w:sz="0" w:space="0" w:color="auto"/>
      </w:divBdr>
    </w:div>
    <w:div w:id="2121758387">
      <w:bodyDiv w:val="1"/>
      <w:marLeft w:val="0"/>
      <w:marRight w:val="0"/>
      <w:marTop w:val="0"/>
      <w:marBottom w:val="0"/>
      <w:divBdr>
        <w:top w:val="none" w:sz="0" w:space="0" w:color="auto"/>
        <w:left w:val="none" w:sz="0" w:space="0" w:color="auto"/>
        <w:bottom w:val="none" w:sz="0" w:space="0" w:color="auto"/>
        <w:right w:val="none" w:sz="0" w:space="0" w:color="auto"/>
      </w:divBdr>
    </w:div>
    <w:div w:id="2142767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emf"/><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1EEFC6-6B78-7544-A7F3-4B92C9510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25</Pages>
  <Words>9184</Words>
  <Characters>52354</Characters>
  <Application>Microsoft Macintosh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Off-label drug application discovery</vt:lpstr>
    </vt:vector>
  </TitlesOfParts>
  <Company>Partners HealthCare System, Inc</Company>
  <LinksUpToDate>false</LinksUpToDate>
  <CharactersWithSpaces>61416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Off-label drug application discovery</dc:title>
  <dc:creator>Information Systems</dc:creator>
  <cp:lastModifiedBy>Eric von Hippel</cp:lastModifiedBy>
  <cp:revision>5</cp:revision>
  <cp:lastPrinted>2016-02-11T14:17:00Z</cp:lastPrinted>
  <dcterms:created xsi:type="dcterms:W3CDTF">2016-02-15T13:39:00Z</dcterms:created>
  <dcterms:modified xsi:type="dcterms:W3CDTF">2016-02-15T16:29:00Z</dcterms:modified>
</cp:coreProperties>
</file>